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A2722D">
        <w:rPr>
          <w:noProof/>
        </w:rPr>
        <w:t>28 de agosto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770093">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770093">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770093">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770093"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770093" w:rsidRPr="00FE144C" w:rsidRDefault="00770093"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770093" w:rsidRPr="00FE144C" w:rsidRDefault="00770093"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770093" w:rsidRPr="00FE144C" w:rsidRDefault="00770093"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770093" w:rsidRPr="00FE144C" w:rsidRDefault="00770093"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770093" w:rsidRPr="00FE144C" w:rsidRDefault="00770093"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587602" w:rsidRPr="001D7AF4" w:rsidRDefault="00587602" w:rsidP="00835F1A">
      <w:pPr>
        <w:pStyle w:val="ListParagraph"/>
        <w:numPr>
          <w:ilvl w:val="0"/>
          <w:numId w:val="23"/>
        </w:numPr>
        <w:rPr>
          <w:rFonts w:eastAsia="TimesNewRoman"/>
          <w:i/>
          <w:szCs w:val="24"/>
        </w:rPr>
      </w:pPr>
      <w:r w:rsidRPr="001D7AF4">
        <w:rPr>
          <w:rFonts w:eastAsia="TimesNewRoman"/>
          <w:i/>
          <w:szCs w:val="24"/>
        </w:rPr>
        <w:t>Dosis adecuada y constante de un ácido (ácido clorhídrico) para impedir la precipitación del carbonato de calcio, en comunidades con agua con un carácter incrustante fuerte.</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lastRenderedPageBreak/>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770093"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770093" w:rsidRPr="00EC71D8" w:rsidRDefault="00770093" w:rsidP="00522618">
                    <w:pPr>
                      <w:contextualSpacing/>
                      <w:jc w:val="center"/>
                      <w:rPr>
                        <w:b/>
                        <w:color w:val="FFFFFF" w:themeColor="background1"/>
                      </w:rPr>
                    </w:pPr>
                    <w:r w:rsidRPr="00EC71D8">
                      <w:rPr>
                        <w:b/>
                        <w:color w:val="FFFFFF" w:themeColor="background1"/>
                      </w:rPr>
                      <w:t>Interfaz</w:t>
                    </w:r>
                  </w:p>
                  <w:p w:rsidR="00770093" w:rsidRPr="00EC71D8" w:rsidRDefault="00770093"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770093" w:rsidRPr="00195138" w:rsidRDefault="00770093" w:rsidP="00522618">
                    <w:pPr>
                      <w:jc w:val="center"/>
                      <w:rPr>
                        <w:b/>
                        <w:sz w:val="28"/>
                      </w:rPr>
                    </w:pPr>
                    <w:proofErr w:type="spellStart"/>
                    <w:r w:rsidRPr="00EC71D8">
                      <w:rPr>
                        <w:b/>
                        <w:color w:val="FFFFFF" w:themeColor="background1"/>
                        <w:sz w:val="28"/>
                      </w:rPr>
                      <w:t>LabVIEW</w:t>
                    </w:r>
                    <w:proofErr w:type="spellEnd"/>
                  </w:p>
                  <w:p w:rsidR="00770093" w:rsidRPr="00EC71D8" w:rsidRDefault="00770093"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770093" w:rsidRPr="00EC71D8" w:rsidRDefault="00770093" w:rsidP="008562EC">
                    <w:pPr>
                      <w:contextualSpacing/>
                      <w:jc w:val="center"/>
                      <w:rPr>
                        <w:b/>
                        <w:color w:val="FFFFFF" w:themeColor="background1"/>
                      </w:rPr>
                    </w:pPr>
                    <w:proofErr w:type="spellStart"/>
                    <w:r w:rsidRPr="00EC71D8">
                      <w:rPr>
                        <w:b/>
                        <w:color w:val="FFFFFF" w:themeColor="background1"/>
                      </w:rPr>
                      <w:t>Mathcad</w:t>
                    </w:r>
                    <w:proofErr w:type="spellEnd"/>
                  </w:p>
                  <w:p w:rsidR="00770093" w:rsidRPr="00EC71D8" w:rsidRDefault="00770093"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770093" w:rsidRPr="00EC71D8" w:rsidRDefault="00770093" w:rsidP="00C724BC">
                    <w:pPr>
                      <w:contextualSpacing/>
                      <w:jc w:val="center"/>
                      <w:rPr>
                        <w:b/>
                        <w:color w:val="FFFFFF" w:themeColor="background1"/>
                      </w:rPr>
                    </w:pPr>
                    <w:proofErr w:type="spellStart"/>
                    <w:r w:rsidRPr="00EC71D8">
                      <w:rPr>
                        <w:b/>
                        <w:color w:val="FFFFFF" w:themeColor="background1"/>
                      </w:rPr>
                      <w:t>Mathcad</w:t>
                    </w:r>
                    <w:proofErr w:type="spellEnd"/>
                  </w:p>
                  <w:p w:rsidR="00770093" w:rsidRPr="00EC71D8" w:rsidRDefault="00770093"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770093" w:rsidRPr="00EC71D8" w:rsidRDefault="00770093" w:rsidP="00C724BC">
                    <w:pPr>
                      <w:contextualSpacing/>
                      <w:jc w:val="center"/>
                      <w:rPr>
                        <w:b/>
                        <w:color w:val="FFFFFF" w:themeColor="background1"/>
                      </w:rPr>
                    </w:pPr>
                    <w:proofErr w:type="spellStart"/>
                    <w:r w:rsidRPr="00EC71D8">
                      <w:rPr>
                        <w:b/>
                        <w:color w:val="FFFFFF" w:themeColor="background1"/>
                      </w:rPr>
                      <w:t>Mathcad</w:t>
                    </w:r>
                    <w:proofErr w:type="spellEnd"/>
                  </w:p>
                  <w:p w:rsidR="00770093" w:rsidRPr="00EC71D8" w:rsidRDefault="00770093"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770093" w:rsidRPr="00EC71D8" w:rsidRDefault="00770093" w:rsidP="00846162">
                    <w:pPr>
                      <w:contextualSpacing/>
                      <w:jc w:val="center"/>
                      <w:rPr>
                        <w:b/>
                        <w:color w:val="FFFFFF" w:themeColor="background1"/>
                      </w:rPr>
                    </w:pPr>
                    <w:r w:rsidRPr="00EC71D8">
                      <w:rPr>
                        <w:b/>
                        <w:color w:val="FFFFFF" w:themeColor="background1"/>
                      </w:rPr>
                      <w:t>AutoCAD</w:t>
                    </w:r>
                  </w:p>
                  <w:p w:rsidR="00770093" w:rsidRPr="00EC71D8" w:rsidRDefault="00770093"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770093" w:rsidRPr="00EC71D8" w:rsidRDefault="00770093" w:rsidP="00846162">
                    <w:pPr>
                      <w:contextualSpacing/>
                      <w:jc w:val="center"/>
                      <w:rPr>
                        <w:b/>
                        <w:color w:val="FFFFFF" w:themeColor="background1"/>
                      </w:rPr>
                    </w:pPr>
                    <w:r w:rsidRPr="00EC71D8">
                      <w:rPr>
                        <w:b/>
                        <w:color w:val="FFFFFF" w:themeColor="background1"/>
                      </w:rPr>
                      <w:t>Microsoft Word</w:t>
                    </w:r>
                  </w:p>
                  <w:p w:rsidR="00770093" w:rsidRPr="00EC71D8" w:rsidRDefault="00770093"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770093" w:rsidRPr="00EC71D8" w:rsidRDefault="00770093" w:rsidP="00195138">
                    <w:pPr>
                      <w:contextualSpacing/>
                      <w:jc w:val="center"/>
                      <w:rPr>
                        <w:b/>
                        <w:color w:val="FFFFFF" w:themeColor="background1"/>
                      </w:rPr>
                    </w:pPr>
                    <w:r w:rsidRPr="00EC71D8">
                      <w:rPr>
                        <w:b/>
                        <w:color w:val="FFFFFF" w:themeColor="background1"/>
                      </w:rPr>
                      <w:t>Correo electrónico del usuario</w:t>
                    </w:r>
                  </w:p>
                  <w:p w:rsidR="00770093" w:rsidRPr="00EC71D8" w:rsidRDefault="00770093"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4B2247" w:rsidRPr="001D7AF4" w:rsidRDefault="002604A6" w:rsidP="004B2247">
      <w:pPr>
        <w:pStyle w:val="Heading1"/>
      </w:pPr>
      <w:bookmarkStart w:id="22" w:name="_Toc424289896"/>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770093"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770093" w:rsidRPr="001E6D6D" w:rsidRDefault="00770093"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770093" w:rsidRPr="00567044" w:rsidRDefault="00770093"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770093" w:rsidRPr="00567044" w:rsidRDefault="00770093" w:rsidP="001B22BC">
                  <w:pPr>
                    <w:jc w:val="center"/>
                    <w:rPr>
                      <w:sz w:val="20"/>
                      <w:lang w:val="es-ES"/>
                    </w:rPr>
                  </w:pPr>
                  <w:r>
                    <w:rPr>
                      <w:sz w:val="20"/>
                      <w:lang w:val="es-ES"/>
                    </w:rPr>
                    <w:t>Tubería de entrada a la planta</w:t>
                  </w:r>
                </w:p>
              </w:txbxContent>
            </v:textbox>
            <w10:wrap anchorx="margin"/>
          </v:shape>
        </w:pict>
      </w:r>
    </w:p>
    <w:p w:rsidR="002604A6" w:rsidRPr="001D7AF4" w:rsidRDefault="00770093"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770093" w:rsidRPr="00567044" w:rsidRDefault="00770093"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770093" w:rsidRPr="00567044" w:rsidRDefault="00770093"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770093" w:rsidRPr="00567044" w:rsidRDefault="00770093"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770093"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770093" w:rsidRPr="00567044" w:rsidRDefault="00770093"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770093" w:rsidRPr="00567044" w:rsidRDefault="00770093"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770093" w:rsidRPr="00567044" w:rsidRDefault="00770093"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770093" w:rsidRPr="00567044" w:rsidRDefault="00770093"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770093" w:rsidRPr="00567044" w:rsidRDefault="00770093"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770093" w:rsidRPr="00567044" w:rsidRDefault="00770093"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75pt;height:32.55pt" o:ole="">
            <v:imagedata r:id="rId12" o:title=""/>
          </v:shape>
          <o:OLEObject Type="Embed" ProgID="Equation.DSMT4" ShapeID="_x0000_i1026" DrawAspect="Content" ObjectID="_1502284263" r:id="rId13"/>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5"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6"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17"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18"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19"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1D7AF4" w:rsidRDefault="00A3440E" w:rsidP="00A3440E">
      <w:pPr>
        <w:pStyle w:val="Caption"/>
        <w:keepNext/>
      </w:pPr>
      <w:bookmarkStart w:id="34" w:name="_Toc424289955"/>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1</w:t>
      </w:r>
      <w:r w:rsidR="009E0D15" w:rsidRPr="001D7AF4">
        <w:fldChar w:fldCharType="end"/>
      </w:r>
      <w:r w:rsidR="000A0E6B" w:rsidRPr="001D7AF4">
        <w:t xml:space="preserve">. </w:t>
      </w:r>
      <w:r w:rsidR="00866384" w:rsidRPr="001D7AF4">
        <w:t>Datos</w:t>
      </w:r>
      <w:r w:rsidR="000A0E6B" w:rsidRPr="001D7AF4">
        <w:t xml:space="preserve"> del</w:t>
      </w:r>
      <w:r w:rsidRPr="001D7AF4">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35"/>
        <w:gridCol w:w="3821"/>
      </w:tblGrid>
      <w:tr w:rsidR="00F61533" w:rsidRPr="001D7AF4" w:rsidTr="00F83F8F">
        <w:trPr>
          <w:jc w:val="center"/>
        </w:trPr>
        <w:tc>
          <w:tcPr>
            <w:tcW w:w="3835" w:type="dxa"/>
          </w:tcPr>
          <w:p w:rsidR="00F61533" w:rsidRPr="001D7AF4" w:rsidRDefault="00F61533" w:rsidP="00F61533">
            <w:pPr>
              <w:pStyle w:val="Table"/>
              <w:contextualSpacing/>
            </w:pPr>
            <w:r w:rsidRPr="001D7AF4">
              <w:t>Largo</w:t>
            </w:r>
          </w:p>
        </w:tc>
        <w:tc>
          <w:tcPr>
            <w:tcW w:w="3821" w:type="dxa"/>
            <w:shd w:val="clear" w:color="auto" w:fill="FFFFFF"/>
          </w:tcPr>
          <w:p w:rsidR="00F61533" w:rsidRPr="001D7AF4" w:rsidRDefault="000A0E6B" w:rsidP="00F61533">
            <w:pPr>
              <w:pStyle w:val="Table"/>
              <w:contextualSpacing/>
              <w:rPr>
                <w:szCs w:val="24"/>
                <w:highlight w:val="yellow"/>
              </w:rPr>
            </w:pPr>
            <w:proofErr w:type="spellStart"/>
            <w:r w:rsidRPr="001D7AF4">
              <w:rPr>
                <w:szCs w:val="24"/>
              </w:rPr>
              <w:t>L.Et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 xml:space="preserve">Ancho </w:t>
            </w:r>
          </w:p>
        </w:tc>
        <w:tc>
          <w:tcPr>
            <w:tcW w:w="3821" w:type="dxa"/>
            <w:shd w:val="clear" w:color="auto" w:fill="auto"/>
          </w:tcPr>
          <w:p w:rsidR="00F61533" w:rsidRPr="001D7AF4" w:rsidRDefault="000A0E6B" w:rsidP="000A0E6B">
            <w:pPr>
              <w:pStyle w:val="Table"/>
              <w:contextualSpacing/>
              <w:rPr>
                <w:szCs w:val="24"/>
                <w:highlight w:val="yellow"/>
              </w:rPr>
            </w:pPr>
            <w:proofErr w:type="spellStart"/>
            <w:r w:rsidRPr="001D7AF4">
              <w:rPr>
                <w:szCs w:val="24"/>
              </w:rPr>
              <w:t>W.Et</w:t>
            </w:r>
            <w:proofErr w:type="spellEnd"/>
          </w:p>
        </w:tc>
      </w:tr>
      <w:tr w:rsidR="00F61533" w:rsidRPr="001D7AF4" w:rsidTr="00F83F8F">
        <w:trPr>
          <w:jc w:val="center"/>
        </w:trPr>
        <w:tc>
          <w:tcPr>
            <w:tcW w:w="3835" w:type="dxa"/>
          </w:tcPr>
          <w:p w:rsidR="00F61533" w:rsidRPr="001D7AF4" w:rsidRDefault="00F61533" w:rsidP="00F61533">
            <w:pPr>
              <w:pStyle w:val="Table"/>
              <w:contextualSpacing/>
            </w:pPr>
            <w:r w:rsidRPr="001D7AF4">
              <w:t>Profundidad</w:t>
            </w:r>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H.EtApparent</w:t>
            </w:r>
            <w:proofErr w:type="spellEnd"/>
          </w:p>
        </w:tc>
      </w:tr>
      <w:tr w:rsidR="00F61533" w:rsidRPr="001D7AF4" w:rsidTr="00F83F8F">
        <w:trPr>
          <w:jc w:val="center"/>
        </w:trPr>
        <w:tc>
          <w:tcPr>
            <w:tcW w:w="3835" w:type="dxa"/>
          </w:tcPr>
          <w:p w:rsidR="00F61533" w:rsidRPr="001D7AF4" w:rsidRDefault="00F83F8F" w:rsidP="00F61533">
            <w:pPr>
              <w:pStyle w:val="Table"/>
              <w:contextualSpacing/>
            </w:pPr>
            <w:r w:rsidRPr="001D7AF4">
              <w:t xml:space="preserve">Altura de la pared medida de la losa del </w:t>
            </w:r>
            <w:proofErr w:type="spellStart"/>
            <w:r w:rsidRPr="001D7AF4">
              <w:t>floculador</w:t>
            </w:r>
            <w:proofErr w:type="spellEnd"/>
          </w:p>
        </w:tc>
        <w:tc>
          <w:tcPr>
            <w:tcW w:w="3821" w:type="dxa"/>
            <w:shd w:val="clear" w:color="auto" w:fill="auto"/>
          </w:tcPr>
          <w:p w:rsidR="00F61533" w:rsidRPr="001D7AF4" w:rsidRDefault="00F83F8F" w:rsidP="00F61533">
            <w:pPr>
              <w:pStyle w:val="Table"/>
              <w:contextualSpacing/>
              <w:rPr>
                <w:szCs w:val="24"/>
                <w:highlight w:val="yellow"/>
              </w:rPr>
            </w:pPr>
            <w:proofErr w:type="spellStart"/>
            <w:r w:rsidRPr="001D7AF4">
              <w:rPr>
                <w:szCs w:val="24"/>
              </w:rPr>
              <w:t>H.Et</w:t>
            </w:r>
            <w:proofErr w:type="spellEnd"/>
          </w:p>
        </w:tc>
      </w:tr>
      <w:tr w:rsidR="00F83F8F" w:rsidRPr="001D7AF4" w:rsidTr="00F83F8F">
        <w:trPr>
          <w:jc w:val="center"/>
        </w:trPr>
        <w:tc>
          <w:tcPr>
            <w:tcW w:w="3835" w:type="dxa"/>
          </w:tcPr>
          <w:p w:rsidR="00F83F8F" w:rsidRPr="001D7AF4" w:rsidRDefault="00DE7673" w:rsidP="00F61533">
            <w:pPr>
              <w:pStyle w:val="Table"/>
              <w:contextualSpacing/>
            </w:pPr>
            <w:r w:rsidRPr="001D7AF4">
              <w:t>Número de placas de sedimentación</w:t>
            </w:r>
          </w:p>
        </w:tc>
        <w:tc>
          <w:tcPr>
            <w:tcW w:w="3821" w:type="dxa"/>
            <w:shd w:val="clear" w:color="auto" w:fill="auto"/>
          </w:tcPr>
          <w:p w:rsidR="00F83F8F" w:rsidRPr="001D7AF4" w:rsidRDefault="00DE7673" w:rsidP="00F61533">
            <w:pPr>
              <w:pStyle w:val="Table"/>
              <w:contextualSpacing/>
              <w:rPr>
                <w:szCs w:val="24"/>
              </w:rPr>
            </w:pPr>
            <w:proofErr w:type="spellStart"/>
            <w:r w:rsidRPr="001D7AF4">
              <w:rPr>
                <w:szCs w:val="24"/>
              </w:rPr>
              <w:t>N.EtPlates</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Longitud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L.EtPlate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Separación entre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S.EtPlate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Ángulo de las placas de sedimentación y la primera pendiente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AN.EtPlate</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Diámetro nominal del desagüe</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ND.EtDrain</w:t>
            </w:r>
            <w:proofErr w:type="spellEnd"/>
          </w:p>
        </w:tc>
      </w:tr>
      <w:tr w:rsidR="00DE7673" w:rsidRPr="001D7AF4" w:rsidTr="00F83F8F">
        <w:trPr>
          <w:jc w:val="center"/>
        </w:trPr>
        <w:tc>
          <w:tcPr>
            <w:tcW w:w="3835" w:type="dxa"/>
          </w:tcPr>
          <w:p w:rsidR="00DE7673" w:rsidRPr="001D7AF4" w:rsidRDefault="00DE7673" w:rsidP="00F61533">
            <w:pPr>
              <w:pStyle w:val="Table"/>
              <w:contextualSpacing/>
            </w:pPr>
            <w:r w:rsidRPr="001D7AF4">
              <w:t>Velocidad de captura de las placas de sedimentación</w:t>
            </w:r>
          </w:p>
        </w:tc>
        <w:tc>
          <w:tcPr>
            <w:tcW w:w="3821" w:type="dxa"/>
            <w:shd w:val="clear" w:color="auto" w:fill="auto"/>
          </w:tcPr>
          <w:p w:rsidR="00DE7673" w:rsidRPr="001D7AF4" w:rsidRDefault="00DE7673" w:rsidP="00F61533">
            <w:pPr>
              <w:pStyle w:val="Table"/>
              <w:contextualSpacing/>
              <w:rPr>
                <w:szCs w:val="24"/>
              </w:rPr>
            </w:pPr>
            <w:proofErr w:type="spellStart"/>
            <w:r w:rsidRPr="001D7AF4">
              <w:rPr>
                <w:szCs w:val="24"/>
              </w:rPr>
              <w:t>V.EtCapture</w:t>
            </w:r>
            <w:proofErr w:type="spellEnd"/>
          </w:p>
        </w:tc>
      </w:tr>
    </w:tbl>
    <w:p w:rsidR="005F1670" w:rsidRPr="001D7AF4" w:rsidRDefault="005F1670" w:rsidP="005F1670"/>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1"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770093"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770093"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770093"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770093"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770093"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770093"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770093"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770093"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770093"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de </w:t>
      </w:r>
      <w:proofErr w:type="spellStart"/>
      <w:r w:rsidR="00572789" w:rsidRPr="001D7AF4">
        <w:t>D.RMOrifice</w:t>
      </w:r>
      <w:proofErr w:type="spellEnd"/>
      <w:r w:rsidRPr="001D7AF4">
        <w:t xml:space="preserve"> </w:t>
      </w:r>
      <w:r w:rsidRPr="001D7AF4">
        <w:rPr>
          <w:shd w:val="clear" w:color="auto" w:fill="FFFFFF"/>
        </w:rPr>
        <w:t>en el tubo de diá</w:t>
      </w:r>
      <w:r w:rsidR="003C512C" w:rsidRPr="001D7AF4">
        <w:rPr>
          <w:shd w:val="clear" w:color="auto" w:fill="FFFFFF"/>
        </w:rPr>
        <w:t xml:space="preserve">metro </w:t>
      </w:r>
      <w:proofErr w:type="spellStart"/>
      <w:r w:rsidR="00572789" w:rsidRPr="001D7AF4">
        <w:rPr>
          <w:shd w:val="clear" w:color="auto" w:fill="FFFFFF"/>
        </w:rPr>
        <w:t>ND.RMPipe</w:t>
      </w:r>
      <w:proofErr w:type="spellEnd"/>
      <w:r w:rsidR="00A92A00" w:rsidRPr="001D7AF4">
        <w:rPr>
          <w:shd w:val="clear" w:color="auto" w:fill="FFFFFF"/>
        </w:rPr>
        <w:t xml:space="preserve"> </w:t>
      </w:r>
      <w:r w:rsidRPr="001D7AF4">
        <w:rPr>
          <w:shd w:val="clear" w:color="auto" w:fill="FFFFFF"/>
        </w:rPr>
        <w:t xml:space="preserve">que </w:t>
      </w:r>
      <w:r w:rsidR="00C55245" w:rsidRPr="001D7AF4">
        <w:t>conduce el agua d</w:t>
      </w:r>
      <w:r w:rsidRPr="001D7AF4">
        <w:t>el tanque de entrada al tanque de floculación. Para lograr una mezcla completa a una escala 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Pr="001D7AF4">
        <w:t xml:space="preserve">. </w:t>
      </w:r>
    </w:p>
    <w:p w:rsidR="00CB3658" w:rsidRPr="001D7AF4" w:rsidRDefault="00CB3658" w:rsidP="00CB3658">
      <w:pPr>
        <w:pStyle w:val="Figure"/>
      </w:pPr>
    </w:p>
    <w:p w:rsidR="00CB3658" w:rsidRPr="001D7AF4" w:rsidRDefault="00770093" w:rsidP="00CB3658">
      <w:pPr>
        <w:pStyle w:val="Figure"/>
      </w:pPr>
      <w:r>
        <w:rPr>
          <w:noProof/>
          <w:lang w:eastAsia="es-HN"/>
        </w:rPr>
        <w:pict>
          <v:shape id="Text Box 55" o:spid="_x0000_s1207" type="#_x0000_t202" style="position:absolute;left:0;text-align:left;margin-left:137.1pt;margin-top:166.9pt;width:111.75pt;height:57.7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">
            <v:textbox style="mso-next-textbox:#Text Box 55">
              <w:txbxContent>
                <w:p w:rsidR="00770093" w:rsidRPr="00567044" w:rsidRDefault="00770093" w:rsidP="00004FAA">
                  <w:pPr>
                    <w:jc w:val="center"/>
                    <w:rPr>
                      <w:sz w:val="20"/>
                      <w:lang w:val="es-ES"/>
                    </w:rPr>
                  </w:pPr>
                  <w:r>
                    <w:rPr>
                      <w:sz w:val="20"/>
                      <w:lang w:val="es-ES"/>
                    </w:rPr>
                    <w:t>Sitio de una posible salida para evacuar aire antes de la inyección del químico</w:t>
                  </w:r>
                </w:p>
              </w:txbxContent>
            </v:textbox>
          </v:shape>
        </w:pict>
      </w: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770093" w:rsidRPr="00567044" w:rsidRDefault="00770093"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770093" w:rsidRPr="00567044" w:rsidRDefault="00770093"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Straight Arrow Connector 56" o:spid="_x0000_s1377" type="#_x0000_t32" style="position:absolute;left:0;text-align:left;margin-left:249.6pt;margin-top:176.7pt;width:105.75pt;height:3.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770093" w:rsidRPr="00567044" w:rsidRDefault="00770093"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770093" w:rsidRPr="00567044" w:rsidRDefault="00770093"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 xml:space="preserve">La placa con el orificio está ubicada en la camisa de PVC en la entrada del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que pasa por la pared del tubo. Otra salida para evacuar aire del tubo, justo antes del punto de inyección de coagulante, puede ayudar a reducir la espuma que forma en la superficie del agua en el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w:t>
      </w:r>
      <w:bookmarkStart w:id="52" w:name="_Toc325794401"/>
    </w:p>
    <w:p w:rsidR="00EC75B8" w:rsidRPr="001D7AF4" w:rsidRDefault="00EC75B8" w:rsidP="00EC75B8">
      <w:pPr>
        <w:pStyle w:val="Heading2"/>
      </w:pPr>
      <w:bookmarkStart w:id="53" w:name="_Toc424289906"/>
      <w:r w:rsidRPr="001D7AF4">
        <w:lastRenderedPageBreak/>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770093"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77009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770093"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770093"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770093"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770093"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770093"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770093"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770093"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770093"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770093"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770093"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77009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770093"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770093"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770093"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Pr="001D7AF4"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permite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partículas.</w:t>
      </w:r>
    </w:p>
    <w:p w:rsidR="005C4CA7" w:rsidRPr="001D7AF4" w:rsidRDefault="005C4CA7"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que dirigen el flujo de agua</w:t>
      </w:r>
      <w:r w:rsidR="0057542E" w:rsidRPr="001D7AF4">
        <w:t xml:space="preserve">. </w:t>
      </w:r>
      <w:bookmarkStart w:id="56" w:name="wensleydrive"/>
      <w:r w:rsidR="00FF6D5C" w:rsidRPr="001D7AF4">
        <w:t xml:space="preserve">Al dar la vuelta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770093">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770093" w:rsidRPr="00567044" w:rsidRDefault="00770093" w:rsidP="009A1BBE">
                  <w:pPr>
                    <w:jc w:val="center"/>
                    <w:rPr>
                      <w:sz w:val="20"/>
                      <w:lang w:val="es-ES"/>
                    </w:rPr>
                  </w:pPr>
                  <w:r>
                    <w:rPr>
                      <w:sz w:val="20"/>
                      <w:lang w:val="es-ES"/>
                    </w:rPr>
                    <w:t>Deflectores inferiores</w:t>
                  </w:r>
                </w:p>
              </w:txbxContent>
            </v:textbox>
          </v:shape>
        </w:pict>
      </w:r>
      <w:r w:rsidR="00770093">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770093">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770093">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770093">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770093" w:rsidRPr="00567044" w:rsidRDefault="00770093" w:rsidP="009A1BBE">
                  <w:pPr>
                    <w:jc w:val="center"/>
                    <w:rPr>
                      <w:sz w:val="20"/>
                      <w:lang w:val="es-ES"/>
                    </w:rPr>
                  </w:pPr>
                  <w:r>
                    <w:rPr>
                      <w:sz w:val="20"/>
                      <w:lang w:val="es-ES"/>
                    </w:rPr>
                    <w:t>Puentes entre los canales</w:t>
                  </w:r>
                </w:p>
              </w:txbxContent>
            </v:textbox>
          </v:shape>
        </w:pict>
      </w:r>
      <w:r w:rsidR="00770093">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770093">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770093">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770093">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770093">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770093">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770093" w:rsidRPr="00567044" w:rsidRDefault="00770093"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770093">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770093">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770093">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770093">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770093" w:rsidRPr="00567044" w:rsidRDefault="00770093" w:rsidP="009A1BBE">
                  <w:pPr>
                    <w:jc w:val="center"/>
                    <w:rPr>
                      <w:sz w:val="20"/>
                      <w:lang w:val="es-ES"/>
                    </w:rPr>
                  </w:pPr>
                  <w:r>
                    <w:rPr>
                      <w:sz w:val="20"/>
                      <w:lang w:val="es-ES"/>
                    </w:rPr>
                    <w:t>Deflectores superiores</w:t>
                  </w:r>
                </w:p>
              </w:txbxContent>
            </v:textbox>
          </v:shape>
        </w:pict>
      </w:r>
      <w:r w:rsidR="00770093">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770093">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770093" w:rsidRPr="00567044" w:rsidRDefault="00770093" w:rsidP="009A1BBE">
                  <w:pPr>
                    <w:jc w:val="center"/>
                    <w:rPr>
                      <w:sz w:val="20"/>
                      <w:lang w:val="es-ES"/>
                    </w:rPr>
                  </w:pPr>
                  <w:r>
                    <w:rPr>
                      <w:sz w:val="20"/>
                      <w:lang w:val="es-ES"/>
                    </w:rPr>
                    <w:t>Tubos conectadores de PVC</w:t>
                  </w:r>
                </w:p>
              </w:txbxContent>
            </v:textbox>
          </v:shape>
        </w:pict>
      </w:r>
      <w:r w:rsidR="00770093">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770093">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770093" w:rsidRPr="00567044" w:rsidRDefault="00770093" w:rsidP="009A1BBE">
                  <w:pPr>
                    <w:jc w:val="center"/>
                    <w:rPr>
                      <w:sz w:val="20"/>
                      <w:lang w:val="es-ES"/>
                    </w:rPr>
                  </w:pPr>
                  <w:r>
                    <w:rPr>
                      <w:sz w:val="20"/>
                      <w:lang w:val="es-ES"/>
                    </w:rPr>
                    <w:t>Salida a los tanques de sedimentación</w:t>
                  </w:r>
                </w:p>
              </w:txbxContent>
            </v:textbox>
          </v:shape>
        </w:pict>
      </w:r>
      <w:r w:rsidR="00770093">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770093">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770093">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770093" w:rsidRPr="00567044" w:rsidRDefault="00770093" w:rsidP="009A1BBE">
                  <w:pPr>
                    <w:jc w:val="center"/>
                    <w:rPr>
                      <w:sz w:val="20"/>
                      <w:lang w:val="es-ES"/>
                    </w:rPr>
                  </w:pPr>
                  <w:r>
                    <w:rPr>
                      <w:sz w:val="20"/>
                      <w:lang w:val="es-ES"/>
                    </w:rPr>
                    <w:t>Válvulas de limpieza</w:t>
                  </w:r>
                </w:p>
              </w:txbxContent>
            </v:textbox>
          </v:shape>
        </w:pict>
      </w:r>
      <w:r w:rsidR="00770093">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770093" w:rsidRPr="00567044" w:rsidRDefault="00770093"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770093">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lastRenderedPageBreak/>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lastRenderedPageBreak/>
              <w:t>Pérdida de carga</w:t>
            </w:r>
            <w:r w:rsidR="00CE13B1" w:rsidRPr="001D7AF4">
              <w:t xml:space="preserve"> total</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adecuado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2665CE" w:rsidRPr="001D7AF4" w:rsidRDefault="002665CE" w:rsidP="00300F4F"/>
    <w:p w:rsidR="00FF6D5C" w:rsidRPr="001D7AF4" w:rsidRDefault="00FE3654" w:rsidP="00300F4F">
      <w:r w:rsidRPr="001D7AF4">
        <w:t xml:space="preserve">El resultado de usar un parámetro inválido </w:t>
      </w:r>
      <w:r w:rsidR="00113F89" w:rsidRPr="001D7AF4">
        <w:t xml:space="preserve">para describir la física fundamental del proceso es que los valores recomendados son empíricos y solamente se aplican a las configuraciones y el rango de escalas donde se han probado. Al diseñar un </w:t>
      </w:r>
      <w:proofErr w:type="spellStart"/>
      <w:r w:rsidR="00113F89" w:rsidRPr="001D7AF4">
        <w:t>floculador</w:t>
      </w:r>
      <w:proofErr w:type="spellEnd"/>
      <w:r w:rsidR="00C55B9D" w:rsidRPr="001D7AF4">
        <w:t xml:space="preserve"> usando</w:t>
      </w:r>
      <w:r w:rsidR="00113F89" w:rsidRPr="001D7AF4">
        <w:t xml:space="preserve"> </w:t>
      </w:r>
      <w:r w:rsidR="00A417E5" w:rsidRPr="001D7AF4">
        <w:t xml:space="preserve">este método </w:t>
      </w:r>
      <w:r w:rsidR="00113F89" w:rsidRPr="001D7AF4">
        <w:t>fuera</w:t>
      </w:r>
      <w:r w:rsidR="00C55B9D" w:rsidRPr="001D7AF4">
        <w:t xml:space="preserve"> de donde se aplica la experiencia documentada</w:t>
      </w:r>
      <w:r w:rsidR="00A417E5" w:rsidRPr="001D7AF4">
        <w:t xml:space="preserve"> los resultados son impredecibles. Por ejemplo, no es </w:t>
      </w:r>
      <w:r w:rsidR="00A57FD0">
        <w:t>consistente</w:t>
      </w:r>
      <w:r w:rsidR="00A417E5" w:rsidRPr="001D7AF4">
        <w:t xml:space="preserve"> comparar </w:t>
      </w:r>
      <w:r w:rsidR="00A57FD0">
        <w:t xml:space="preserve">un </w:t>
      </w:r>
      <w:proofErr w:type="spellStart"/>
      <w:r w:rsidR="00A57FD0">
        <w:t>floculador</w:t>
      </w:r>
      <w:proofErr w:type="spellEnd"/>
      <w:r w:rsidR="00A57FD0">
        <w:t xml:space="preserve"> </w:t>
      </w:r>
    </w:p>
    <w:p w:rsidR="00FF6D5C" w:rsidRPr="001D7AF4" w:rsidRDefault="00FF6D5C" w:rsidP="00300F4F"/>
    <w:p w:rsidR="00F65200" w:rsidRPr="001D7AF4" w:rsidRDefault="00E7382C" w:rsidP="00300F4F">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770093"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CF024D" w:rsidRPr="001D7AF4" w:rsidRDefault="00CF024D" w:rsidP="00300F4F">
      <w:r w:rsidRPr="001D7AF4">
        <w:t>Donde ν es la viscosidad cinemática del fluido.</w:t>
      </w:r>
    </w:p>
    <w:p w:rsidR="00F65200" w:rsidRPr="001D7AF4" w:rsidRDefault="00F65200"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770093"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770093"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Pr="001D7AF4" w:rsidRDefault="00203ADF"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B63F56" w:rsidRPr="001D7AF4" w:rsidRDefault="00B63F56" w:rsidP="00203ADF"/>
    <w:p w:rsidR="00442DBC" w:rsidRPr="001D7AF4" w:rsidRDefault="00B63F56" w:rsidP="00203ADF">
      <w:r w:rsidRPr="001D7AF4">
        <w:t xml:space="preserve">El diseño del </w:t>
      </w:r>
      <w:proofErr w:type="spellStart"/>
      <w:r w:rsidRPr="001D7AF4">
        <w:t>floculador</w:t>
      </w:r>
      <w:proofErr w:type="spellEnd"/>
      <w:r w:rsidRPr="001D7AF4">
        <w:t xml:space="preserve">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tanque de sedimentación que permite </w:t>
      </w:r>
      <w:r w:rsidR="003A6D33" w:rsidRPr="001D7AF4">
        <w:t xml:space="preserve">la </w:t>
      </w:r>
      <w:r w:rsidR="0006372A" w:rsidRPr="001D7AF4">
        <w:t xml:space="preserve">floculación significativa en ese proceso. Por tanto, </w:t>
      </w:r>
      <w:r w:rsidR="00431325" w:rsidRPr="001D7AF4">
        <w:t>e</w:t>
      </w:r>
      <w:r w:rsidR="00906BCE" w:rsidRPr="001D7AF4">
        <w:t xml:space="preserve">s probable que 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casi nunca será el limitante en la remoción de partículas.</w:t>
      </w:r>
    </w:p>
    <w:p w:rsidR="00312CFB" w:rsidRPr="001D7AF4" w:rsidRDefault="00312CFB" w:rsidP="00203ADF"/>
    <w:p w:rsidR="00312CFB" w:rsidRPr="001D7AF4" w:rsidRDefault="00312CFB" w:rsidP="00203ADF">
      <w:r w:rsidRPr="001D7AF4">
        <w:t xml:space="preserve">La remoción de partículas en los procesos de floculación y sedimentación </w:t>
      </w:r>
      <w:r w:rsidR="0014367F" w:rsidRPr="001D7AF4">
        <w:t xml:space="preserve">depende de muchos factores que no </w:t>
      </w:r>
      <w:r w:rsidR="009C29D1" w:rsidRPr="001D7AF4">
        <w:t>se toman en cuenta con el poten</w:t>
      </w:r>
      <w:r w:rsidR="00431325" w:rsidRPr="001D7AF4">
        <w:t>c</w:t>
      </w:r>
      <w:r w:rsidR="009C29D1" w:rsidRPr="001D7AF4">
        <w:t>ial de colisiones</w:t>
      </w:r>
      <w:r w:rsidR="00431325" w:rsidRPr="001D7AF4">
        <w:t xml:space="preserve">, como se ha mencionado. </w:t>
      </w:r>
      <w:proofErr w:type="spellStart"/>
      <w:r w:rsidR="00431325" w:rsidRPr="001D7AF4">
        <w:t>Swetland</w:t>
      </w:r>
      <w:proofErr w:type="spellEnd"/>
      <w:r w:rsidR="00431325" w:rsidRPr="001D7AF4">
        <w:t xml:space="preserve"> et al desarrolló un modelo </w:t>
      </w:r>
      <w:r w:rsidR="00D92882">
        <w:t xml:space="preserve">predictivo </w:t>
      </w:r>
      <w:r w:rsidR="00431325" w:rsidRPr="001D7AF4">
        <w:t xml:space="preserve">amplio de estos procesos que toma en cuenta </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24756B" w:rsidRPr="001D7AF4">
        <w:t xml:space="preserve">En un </w:t>
      </w:r>
      <w:proofErr w:type="spellStart"/>
      <w:r w:rsidR="0024756B" w:rsidRPr="001D7AF4">
        <w:t>floculador</w:t>
      </w:r>
      <w:proofErr w:type="spellEnd"/>
      <w:r w:rsidR="0024756B" w:rsidRPr="001D7AF4">
        <w:t xml:space="preserve"> ideal </w:t>
      </w:r>
    </w:p>
    <w:p w:rsidR="001F4562" w:rsidRPr="001D7AF4" w:rsidRDefault="005D32ED" w:rsidP="001F4562">
      <w:pPr>
        <w:pStyle w:val="Figure"/>
      </w:pPr>
      <w:r w:rsidRPr="001D7AF4">
        <w:rPr>
          <w:noProof/>
          <w:lang w:val="en-US"/>
        </w:rPr>
        <w:lastRenderedPageBreak/>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770093"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770093"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tasa máxima de la disipación de energía (W/kg)</w:t>
      </w:r>
    </w:p>
    <w:p w:rsidR="00041EBC" w:rsidRPr="001D7AF4" w:rsidRDefault="00770093" w:rsidP="005D32ED">
      <m:oMath>
        <m:acc>
          <m:accPr>
            <m:chr m:val="̅"/>
            <m:ctrlPr>
              <w:rPr>
                <w:rFonts w:ascii="Cambria Math" w:hAnsi="Cambria Math"/>
                <w:i/>
              </w:rPr>
            </m:ctrlPr>
          </m:accPr>
          <m:e>
            <m:r>
              <w:rPr>
                <w:rFonts w:ascii="Cambria Math" w:hAnsi="Cambria Math"/>
              </w:rPr>
              <m:t>ε</m:t>
            </m:r>
          </m:e>
        </m:acc>
      </m:oMath>
      <w:r w:rsidR="00041EBC" w:rsidRPr="001D7AF4">
        <w:t xml:space="preserve"> = 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que contribuye a la unión de las partículas. Si </w:t>
      </w:r>
      <w:r w:rsidR="009B52EC">
        <w:t>el espacio para la expansión es muy largo</w:t>
      </w:r>
      <w:r w:rsidRPr="001D7AF4">
        <w:t xml:space="preserve"> comparada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770093"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770093" w:rsidRPr="0070434C" w:rsidRDefault="00770093"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770093" w:rsidRPr="0070434C" w:rsidRDefault="00770093"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27"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28"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770093"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770093"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factor relacionado a la geometría del flujo al pasar alrededor de un deflector = Pi.JetPlane</w:t>
      </w:r>
    </w:p>
    <w:p w:rsidR="005355BA" w:rsidRPr="001D7AF4" w:rsidRDefault="00770093"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coeficiente de vena contracta para el deflector = Pi.VCBaffle</w:t>
      </w:r>
    </w:p>
    <w:p w:rsidR="00C37BC9" w:rsidRPr="001D7AF4" w:rsidRDefault="00770093"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coeficiente de pérdida de carga para la expansión del chorro = K.FlocBaffle</w:t>
      </w:r>
    </w:p>
    <w:p w:rsidR="005355BA" w:rsidRPr="001D7AF4" w:rsidRDefault="00770093"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Pr="001D7AF4"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durante la construcción. Juntos </w:t>
      </w:r>
    </w:p>
    <w:p w:rsidR="005355BA" w:rsidRPr="001D7AF4" w:rsidRDefault="005355BA" w:rsidP="00203ADF"/>
    <w:p w:rsidR="00900D6E" w:rsidRPr="001D7AF4" w:rsidRDefault="00DA1A5F" w:rsidP="00203ADF">
      <w:r w:rsidRPr="001D7AF4">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770093"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4F775A" w:rsidRPr="001D7AF4" w:rsidRDefault="004F775A" w:rsidP="00BD06ED"/>
    <w:p w:rsidR="008C1303" w:rsidRPr="001D7AF4" w:rsidRDefault="008C1303" w:rsidP="00BD06ED"/>
    <w:p w:rsidR="00473C90" w:rsidRPr="001D7AF4" w:rsidRDefault="00473C90" w:rsidP="00473C90">
      <w:pPr>
        <w:pStyle w:val="Heading3"/>
      </w:pPr>
      <w:r w:rsidRPr="001D7AF4">
        <w:t>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770093"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770093"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D109BB"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Los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361265" w:rsidRPr="001D7AF4" w:rsidRDefault="00361265" w:rsidP="00473C90"/>
    <w:p w:rsidR="00870C2C" w:rsidRPr="001D7AF4" w:rsidRDefault="00870C2C" w:rsidP="00473C90">
      <w:r w:rsidRPr="001D7AF4">
        <w:lastRenderedPageBreak/>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tratamiento. También sugiere que no hay nada </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1B0320" w:rsidP="00FE79EC">
      <w:r>
        <w:t xml:space="preserve">La siguiente derivación </w:t>
      </w:r>
      <w:r w:rsidR="000C5F31">
        <w:t>que relaciona</w:t>
      </w:r>
      <w:r>
        <w:t xml:space="preserve"> la tasa de la disipación de energía con las dimensiones del tipo de </w:t>
      </w:r>
      <w:proofErr w:type="spellStart"/>
      <w:r>
        <w:t>floculador</w:t>
      </w:r>
      <w:proofErr w:type="spellEnd"/>
      <w:r>
        <w:t xml:space="preserve"> de flujo vertical que se usa en las plantas </w:t>
      </w:r>
      <w:proofErr w:type="spellStart"/>
      <w:r>
        <w:t>AguaClara</w:t>
      </w:r>
      <w:proofErr w:type="spellEnd"/>
      <w:r>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770093"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770093"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770093" w:rsidP="00FE79EC">
      <m:oMath>
        <m:acc>
          <m:accPr>
            <m:chr m:val="̅"/>
            <m:ctrlPr>
              <w:rPr>
                <w:rFonts w:ascii="Cambria Math" w:hAnsi="Cambria Math"/>
                <w:i/>
              </w:rPr>
            </m:ctrlPr>
          </m:accPr>
          <m:e>
            <m:r>
              <w:rPr>
                <w:rFonts w:ascii="Cambria Math" w:hAnsi="Cambria Math"/>
              </w:rPr>
              <m:t>V</m:t>
            </m:r>
          </m:e>
        </m:acc>
      </m:oMath>
      <w:r w:rsidR="00FE79EC">
        <w:t xml:space="preserve"> = velocidad media en el </w:t>
      </w:r>
      <w:proofErr w:type="spellStart"/>
      <w:r w:rsidR="00FE79EC">
        <w:t>floculador</w:t>
      </w:r>
      <w:proofErr w:type="spellEnd"/>
    </w:p>
    <w:p w:rsidR="00FE79EC" w:rsidRDefault="00770093"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770093"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770093"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en el flujo que mantiene el radio H/S dentro del rango eficiente:</w:t>
      </w:r>
    </w:p>
    <w:p w:rsidR="00151092" w:rsidRDefault="00151092"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151092">
      <w:pPr>
        <w:pStyle w:val="ListParagraph"/>
        <w:numPr>
          <w:ilvl w:val="0"/>
          <w:numId w:val="30"/>
        </w:numPr>
      </w:pPr>
      <w:r>
        <w:t>Para encontrar la separación entre deflectores cuando ya se saben las otras dimensiones:</w:t>
      </w:r>
    </w:p>
    <w:p w:rsidR="00151092" w:rsidRDefault="00151092" w:rsidP="00151092">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D61EC7">
        <w:t xml:space="preserve">el diseño convencional y </w:t>
      </w:r>
      <w:r>
        <w:t xml:space="preserve">los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Pr="00011A6F" w:rsidRDefault="00CE3936"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lastRenderedPageBreak/>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del tanque de entrada se calculan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2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770093"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770093"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spellStart"/>
      <w:r w:rsidR="00136E44">
        <w:t>ED.FlocAveMax</w:t>
      </w:r>
      <w:proofErr w:type="spellEnd"/>
    </w:p>
    <w:p w:rsidR="00136E44" w:rsidRDefault="00770093"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w:t>
      </w:r>
      <w:proofErr w:type="spellStart"/>
      <w:r>
        <w:t>CP.FlocBod</w:t>
      </w:r>
      <w:proofErr w:type="spellEnd"/>
    </w:p>
    <w:p w:rsidR="00136E44" w:rsidRDefault="00770093"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proofErr w:type="spellStart"/>
      <w:r w:rsidR="00136E44">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w:t>
      </w:r>
      <w:proofErr w:type="spellStart"/>
      <w:r>
        <w:t>Q.Plant</w:t>
      </w:r>
      <w:proofErr w:type="spellEnd"/>
      <w:r>
        <w: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ha mencionado, en los diseños de </w:t>
      </w:r>
      <w:proofErr w:type="spellStart"/>
      <w:r>
        <w:t>AguaClara</w:t>
      </w:r>
      <w:proofErr w:type="spellEnd"/>
      <w:r>
        <w:t xml:space="preserve"> ya no se impo</w:t>
      </w:r>
      <w:r w:rsidR="000A3030">
        <w:t>ne ninguna</w:t>
      </w:r>
      <w:r>
        <w:t xml:space="preserve"> restricción</w:t>
      </w:r>
      <w:r w:rsidR="000A3030">
        <w:t xml:space="preserve"> directa</w:t>
      </w:r>
      <w:r>
        <w:t xml:space="preserve"> para la máxima tasa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770093"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 xml:space="preserve">para no crear trabajo de mantenimiento innecesario.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p>
    <w:p w:rsidR="00F83C64" w:rsidRDefault="00F83C64" w:rsidP="00F83C64"/>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xml:space="preserve">: Ya que están construidos generalmente de ladrillos con repello y dado fino, es necesario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construir la albañilería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770093"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w:t>
      </w:r>
      <w:proofErr w:type="spellStart"/>
      <w:r>
        <w:t>floculador</w:t>
      </w:r>
      <w:proofErr w:type="spellEnd"/>
      <w:r>
        <w:t xml:space="preserve"> = </w:t>
      </w:r>
      <w:proofErr w:type="spellStart"/>
      <w:r>
        <w:t>HW.FlocEnd</w:t>
      </w:r>
      <w:proofErr w:type="spellEnd"/>
      <w:r>
        <w:t>.</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 el número de canales necesarios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 de canales mínimo, así reduciendo los gastos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w:t>
      </w:r>
      <w:proofErr w:type="spellStart"/>
      <w:r>
        <w:t>L.Floc</w:t>
      </w:r>
      <w:proofErr w:type="spellEnd"/>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F81452">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770093">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w:t>
      </w:r>
      <w:proofErr w:type="spellStart"/>
      <w:r>
        <w:t>T.FlocDividingWall</w:t>
      </w:r>
      <w:proofErr w:type="spellEnd"/>
    </w:p>
    <w:p w:rsidR="00403D54" w:rsidRDefault="00770093">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F81452">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9A39F4" w:rsidRDefault="009A39F4" w:rsidP="00300259">
      <w:r>
        <w:t>Existe la opción de colocar obstáculos entre deflectores que provocan la misma expansión que sucede después de la vuelta alrededor de un deflector, para reducir la separación entre expansiones y mantener el radio H/S dentro del rango eficiente.</w:t>
      </w:r>
    </w:p>
    <w:p w:rsidR="009A39F4" w:rsidRDefault="009A39F4" w:rsidP="00300259"/>
    <w:p w:rsidR="00300259" w:rsidRDefault="009A39F4" w:rsidP="00300259">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9E4EE5" w:rsidP="009E4EE5">
      <m:oMathPara>
        <m:oMath>
          <m:sSub>
            <m:sSubPr>
              <m:ctrlPr>
                <w:rPr>
                  <w:rFonts w:ascii="Cambria Math" w:hAnsi="Cambria Math"/>
                  <w:i/>
                </w:rPr>
              </m:ctrlPr>
            </m:sSubPr>
            <m:e>
              <m:r>
                <w:rPr>
                  <w:rFonts w:ascii="Cambria Math" w:hAnsi="Cambria Math"/>
                </w:rPr>
                <m:t>H</m:t>
              </m:r>
            </m:e>
            <m:sub>
              <m:r>
                <w:rPr>
                  <w:rFonts w:ascii="Cambria Math" w:hAnsi="Cambria Math"/>
                </w:rPr>
                <m:t>Max</m:t>
              </m:r>
              <m:r>
                <w:rPr>
                  <w:rFonts w:ascii="Cambria Math" w:hAnsi="Cambria Math"/>
                </w:rPr>
                <m:t>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070BF7" w:rsidP="009E4EE5">
      <m:oMath>
        <m:sSub>
          <m:sSubPr>
            <m:ctrlPr>
              <w:rPr>
                <w:rFonts w:ascii="Cambria Math" w:hAnsi="Cambria Math"/>
                <w:i/>
              </w:rPr>
            </m:ctrlPr>
          </m:sSubPr>
          <m:e>
            <m:r>
              <w:rPr>
                <w:rFonts w:ascii="Cambria Math" w:hAnsi="Cambria Math"/>
              </w:rPr>
              <m:t>H</m:t>
            </m:r>
          </m:e>
          <m:sub>
            <m:r>
              <w:rPr>
                <w:rFonts w:ascii="Cambria Math" w:hAnsi="Cambria Math"/>
              </w:rPr>
              <m:t>Max</m:t>
            </m:r>
            <m:r>
              <w:rPr>
                <w:rFonts w:ascii="Cambria Math" w:hAnsi="Cambria Math"/>
              </w:rPr>
              <m:t>Exp</m:t>
            </m:r>
          </m:sub>
        </m:sSub>
      </m:oMath>
      <w:r>
        <w:t xml:space="preserve"> = la separación entre expansiones,</w:t>
      </w:r>
      <w:r w:rsidR="001B6B0A">
        <w:t xml:space="preserve"> que podrían ser provocadas por obstáculos o deflectores</w:t>
      </w:r>
      <w:r>
        <w:t xml:space="preserve"> </w:t>
      </w:r>
    </w:p>
    <w:p w:rsidR="001C11A7" w:rsidRDefault="001C11A7" w:rsidP="009E4EE5"/>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1C11A7"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151092"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224D73"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A0913">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A0913">
      <m:oMath>
        <m:sSub>
          <m:sSubPr>
            <m:ctrlPr>
              <w:rPr>
                <w:rFonts w:ascii="Cambria Math" w:hAnsi="Cambria Math"/>
                <w:i/>
              </w:rPr>
            </m:ctrlPr>
          </m:sSubPr>
          <m:e>
            <m:r>
              <w:rPr>
                <w:rFonts w:ascii="Cambria Math" w:hAnsi="Cambria Math"/>
              </w:rPr>
              <m:t>N</m:t>
            </m:r>
          </m:e>
          <m:sub>
            <m:r>
              <w:rPr>
                <w:rFonts w:ascii="Cambria Math" w:hAnsi="Cambria Math"/>
              </w:rPr>
              <m:t>Esp</m:t>
            </m:r>
          </m:sub>
        </m:sSub>
      </m:oMath>
      <w:r>
        <w:t xml:space="preserve"> = el número de </w:t>
      </w:r>
      <w:r>
        <w:rPr>
          <w:i/>
        </w:rPr>
        <w:t>espacios</w:t>
      </w:r>
      <w:r>
        <w:t xml:space="preserve"> entre deflectores en cada canal = </w:t>
      </w:r>
      <w:proofErr w:type="spellStart"/>
      <w:r>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A77B07" w:rsidRDefault="00A77B07">
      <m:oMath>
        <m:sSub>
          <m:sSubPr>
            <m:ctrlPr>
              <w:rPr>
                <w:rFonts w:ascii="Cambria Math" w:hAnsi="Cambria Math"/>
                <w:i/>
              </w:rPr>
            </m:ctrlPr>
          </m:sSubPr>
          <m:e>
            <m:r>
              <w:rPr>
                <w:rFonts w:ascii="Cambria Math" w:hAnsi="Cambria Math"/>
              </w:rPr>
              <m:t>N</m:t>
            </m:r>
          </m:e>
          <m:sub>
            <m:r>
              <w:rPr>
                <w:rFonts w:ascii="Cambria Math" w:hAnsi="Cambria Math"/>
              </w:rPr>
              <m:t>Def</m:t>
            </m:r>
          </m:sub>
        </m:sSub>
      </m:oMath>
      <w:r>
        <w:t xml:space="preserve"> = el número de deflectores en cada canal</w:t>
      </w:r>
    </w:p>
    <w:p w:rsidR="00A77B07" w:rsidRDefault="00A77B07">
      <m:oMath>
        <m:r>
          <w:rPr>
            <w:rFonts w:ascii="Cambria Math" w:hAnsi="Cambria Math"/>
          </w:rPr>
          <w:lastRenderedPageBreak/>
          <m:t>T</m:t>
        </m:r>
      </m:oMath>
      <w:r>
        <w:t xml:space="preserve"> = el grosor de la lámina de policarbonato que se usa para los deflectores</w:t>
      </w:r>
    </w:p>
    <w:p w:rsidR="00A77B07" w:rsidRDefault="00A77B07"/>
    <w:p w:rsidR="00A77B07" w:rsidRDefault="003C0DE9" w:rsidP="003C0DE9">
      <w:pPr>
        <w:pStyle w:val="Heading3"/>
        <w:numPr>
          <w:ilvl w:val="0"/>
          <w:numId w:val="26"/>
        </w:numPr>
        <w:ind w:left="360"/>
      </w:pPr>
      <w:r>
        <w:t>Cálculo de los parámetros finales</w:t>
      </w:r>
    </w:p>
    <w:p w:rsidR="00DA0913" w:rsidRDefault="00DA0913"/>
    <w:p w:rsidR="00770093" w:rsidRDefault="00770093" w:rsidP="00770093">
      <w:pPr>
        <w:pStyle w:val="ListParagraph"/>
        <w:numPr>
          <w:ilvl w:val="0"/>
          <w:numId w:val="31"/>
        </w:numPr>
      </w:pPr>
      <w:r>
        <w:t>Potencial de colisiones…</w:t>
      </w:r>
    </w:p>
    <w:p w:rsidR="00770093" w:rsidRDefault="00770093" w:rsidP="00770093">
      <w:pPr>
        <w:pStyle w:val="ListParagraph"/>
      </w:pPr>
      <w:r>
        <w:t>…dado por una sola expansión:</w:t>
      </w:r>
    </w:p>
    <w:p w:rsidR="00770093" w:rsidRDefault="00770093" w:rsidP="00770093">
      <w:pPr>
        <w:pStyle w:val="ListParagraph"/>
      </w:pPr>
    </w:p>
    <w:p w:rsidR="00770093" w:rsidRPr="00770093" w:rsidRDefault="00770093"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9E671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t xml:space="preserve"> = el potencial de colisiones para una expansión = </w:t>
      </w:r>
      <w:proofErr w:type="spellStart"/>
      <w:r>
        <w:t>CP.FlocExpansion</w:t>
      </w:r>
      <w:proofErr w:type="spellEnd"/>
    </w:p>
    <w:p w:rsidR="00770093" w:rsidRDefault="009E6714"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t xml:space="preserve"> = la separación entre expansiones = </w:t>
      </w:r>
      <w:proofErr w:type="spellStart"/>
      <w:r>
        <w:t>H.FlocObs</w:t>
      </w:r>
      <w:proofErr w:type="spellEnd"/>
    </w:p>
    <w:p w:rsidR="00770093" w:rsidRDefault="00770093" w:rsidP="009E6714"/>
    <w:p w:rsidR="00770093" w:rsidRDefault="00770093" w:rsidP="00770093">
      <w:pPr>
        <w:pStyle w:val="ListParagraph"/>
      </w:pPr>
    </w:p>
    <w:p w:rsidR="00770093" w:rsidRDefault="00770093" w:rsidP="00770093">
      <w:pPr>
        <w:pStyle w:val="ListParagraph"/>
      </w:pPr>
      <w:r>
        <w:t xml:space="preserve">…total del </w:t>
      </w:r>
      <w:proofErr w:type="spellStart"/>
      <w:r>
        <w:t>floculador</w:t>
      </w:r>
      <w:proofErr w:type="spellEnd"/>
      <w:r>
        <w:t>:</w:t>
      </w:r>
    </w:p>
    <w:p w:rsidR="00770093" w:rsidRPr="009E6714" w:rsidRDefault="009E6714"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9E6714"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t xml:space="preserve"> = el potencial de colisiones total del </w:t>
      </w:r>
      <w:proofErr w:type="spellStart"/>
      <w:r>
        <w:t>floculador</w:t>
      </w:r>
      <w:proofErr w:type="spellEnd"/>
      <w:r>
        <w:t xml:space="preserve"> = </w:t>
      </w:r>
      <w:proofErr w:type="spellStart"/>
      <w:r>
        <w:t>CP.Floc</w:t>
      </w:r>
      <w:proofErr w:type="spellEnd"/>
    </w:p>
    <w:p w:rsidR="009E6714" w:rsidRDefault="009E6714"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t xml:space="preserve"> = el número de expansiones en el </w:t>
      </w:r>
      <w:proofErr w:type="spellStart"/>
      <w:r>
        <w:t>floculador</w:t>
      </w:r>
      <w:proofErr w:type="spellEnd"/>
      <w:r>
        <w:t xml:space="preserve"> = </w:t>
      </w:r>
      <w:proofErr w:type="spellStart"/>
      <w:r>
        <w:t>N.FlocExpansions</w:t>
      </w:r>
      <w:proofErr w:type="spellEnd"/>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w:t>
      </w:r>
      <w:proofErr w:type="spellStart"/>
      <w:r>
        <w:t>S.FlocBaffle</w:t>
      </w:r>
      <w:proofErr w:type="spellEnd"/>
    </w:p>
    <w:p w:rsidR="009E6714" w:rsidRDefault="00046D61" w:rsidP="00046D61">
      <w:pPr>
        <w:pStyle w:val="ListParagraph"/>
      </w:pPr>
      <m:oMath>
        <m:r>
          <w:rPr>
            <w:rFonts w:ascii="Cambria Math" w:hAnsi="Cambria Math"/>
          </w:rPr>
          <m:t>W</m:t>
        </m:r>
      </m:oMath>
      <w:r>
        <w:t xml:space="preserve"> = el ancho de los canales = </w:t>
      </w:r>
      <w:proofErr w:type="spellStart"/>
      <w:r>
        <w:t>W.FlocChannel</w:t>
      </w:r>
      <w:proofErr w:type="spellEnd"/>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046D61"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046D61"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t xml:space="preserve"> = la pérdida de carga total del </w:t>
      </w:r>
      <w:proofErr w:type="spellStart"/>
      <w:r>
        <w:t>floculador</w:t>
      </w:r>
      <w:proofErr w:type="spellEnd"/>
      <w:r>
        <w:t xml:space="preserve"> = </w:t>
      </w:r>
      <w:proofErr w:type="spellStart"/>
      <w:r>
        <w:t>HL.Floc</w:t>
      </w:r>
      <w:proofErr w:type="spellEnd"/>
    </w:p>
    <w:p w:rsidR="00046D61" w:rsidRDefault="00046D61" w:rsidP="00046D61">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 xml:space="preserve">Tasa real de la disipación de energía después de la corrección en la separación entre deflectores, igual a </w:t>
      </w:r>
      <w:proofErr w:type="spellStart"/>
      <w:r>
        <w:t>ED.FlocAve</w:t>
      </w:r>
      <w:proofErr w:type="spellEnd"/>
      <w:r>
        <w:t>:</w:t>
      </w:r>
    </w:p>
    <w:p w:rsidR="00DD7FE3" w:rsidRDefault="00DD7FE3" w:rsidP="00DD7FE3">
      <w:pPr>
        <w:pStyle w:val="ListParagraph"/>
      </w:pPr>
    </w:p>
    <w:p w:rsidR="00DD7FE3" w:rsidRDefault="00DD7FE3"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DD7FE3"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E665E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E665E8" w:rsidRDefault="00E665E8" w:rsidP="00E665E8">
      <w:pPr>
        <w:pStyle w:val="ListParagraph"/>
      </w:pPr>
      <w:r>
        <w:t xml:space="preserve">El tiempo de retención activo se calcula restando el volumen inactivo, y es igual a  </w:t>
      </w:r>
      <w:proofErr w:type="spellStart"/>
      <w:r>
        <w:t>Ti.FlocActive</w:t>
      </w:r>
      <w:proofErr w:type="spellEnd"/>
      <w:r>
        <w:t>.</w:t>
      </w:r>
    </w:p>
    <w:p w:rsidR="00DD7FE3" w:rsidRDefault="00DD7FE3" w:rsidP="00DD7FE3">
      <w:pPr>
        <w:pStyle w:val="ListParagraph"/>
      </w:pPr>
    </w:p>
    <w:p w:rsidR="00DD7FE3" w:rsidRDefault="00DD7FE3" w:rsidP="00E665E8"/>
    <w:p w:rsidR="00E665E8" w:rsidRDefault="00E665E8" w:rsidP="00E665E8"/>
    <w:p w:rsidR="00E665E8" w:rsidRDefault="00E665E8" w:rsidP="00E665E8">
      <w:pPr>
        <w:pStyle w:val="Heading3"/>
        <w:numPr>
          <w:ilvl w:val="0"/>
          <w:numId w:val="26"/>
        </w:numPr>
        <w:ind w:left="360"/>
      </w:pPr>
      <w:r>
        <w:t>Diseño de los obstáculos</w:t>
      </w:r>
    </w:p>
    <w:p w:rsidR="00E665E8" w:rsidRPr="00E665E8" w:rsidRDefault="00E665E8" w:rsidP="00E665E8">
      <w:bookmarkStart w:id="66" w:name="_GoBack"/>
      <w:bookmarkEnd w:id="66"/>
    </w:p>
    <w:p w:rsidR="009E6714" w:rsidRDefault="009E6714" w:rsidP="009E6714"/>
    <w:p w:rsidR="009E6714" w:rsidRDefault="009E6714" w:rsidP="009E6714"/>
    <w:p w:rsidR="00DA0913" w:rsidRDefault="00DA0913"/>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770093"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770093" w:rsidRPr="00567044" w:rsidRDefault="00770093"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770093" w:rsidRPr="00567044" w:rsidRDefault="00770093"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770093" w:rsidRPr="00567044" w:rsidRDefault="00770093"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1"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770093"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2"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770093" w:rsidRPr="00567044" w:rsidRDefault="00770093"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770093" w:rsidRPr="00567044" w:rsidRDefault="00770093"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770093" w:rsidRPr="00567044" w:rsidRDefault="00770093"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770093" w:rsidRPr="00567044" w:rsidRDefault="00770093"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770093" w:rsidRPr="00567044" w:rsidRDefault="00770093"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770093" w:rsidRPr="00567044" w:rsidRDefault="00770093"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770093" w:rsidRPr="00567044" w:rsidRDefault="00770093"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770093"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33"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770093" w:rsidRPr="00567044" w:rsidRDefault="00770093"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770093" w:rsidRPr="00567044" w:rsidRDefault="00770093"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770093" w:rsidRPr="00567044" w:rsidRDefault="00770093"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770093" w:rsidRPr="00567044" w:rsidRDefault="00770093"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770093" w:rsidRPr="00567044" w:rsidRDefault="00770093"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770093"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34"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770093" w:rsidRPr="00567044" w:rsidRDefault="00770093"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770093" w:rsidRPr="00567044" w:rsidRDefault="00770093"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770093" w:rsidRPr="00567044" w:rsidRDefault="00770093"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770093" w:rsidRPr="00567044" w:rsidRDefault="00770093"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770093" w:rsidRPr="00567044" w:rsidRDefault="00770093"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770093" w:rsidRPr="00567044" w:rsidRDefault="00770093"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770093" w:rsidRPr="00567044" w:rsidRDefault="00770093"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770093" w:rsidRPr="00567044" w:rsidRDefault="00770093"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770093" w:rsidRPr="00567044" w:rsidRDefault="00770093"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770093"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35"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770093" w:rsidRPr="00567044" w:rsidRDefault="00770093"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770093" w:rsidRPr="00567044" w:rsidRDefault="00770093"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770093" w:rsidRPr="00567044" w:rsidRDefault="00770093"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770093" w:rsidRPr="00567044" w:rsidRDefault="00770093"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770093" w:rsidRPr="00567044" w:rsidRDefault="00770093"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770093" w:rsidRPr="00567044" w:rsidRDefault="00770093"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770093"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770093" w:rsidRPr="00567044" w:rsidRDefault="00770093"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770093" w:rsidRPr="00567044" w:rsidRDefault="00770093"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770093"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770093"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770093"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770093"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770093"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770093"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770093"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770093"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770093"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770093"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770093"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770093"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770093"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770093"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770093"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770093"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3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770093" w:rsidRPr="005F0B6D" w:rsidRDefault="00770093"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770093" w:rsidRPr="005F0B6D" w:rsidRDefault="00770093"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770093" w:rsidRPr="005F0B6D" w:rsidRDefault="00770093"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770093" w:rsidRPr="005F0B6D" w:rsidRDefault="00770093"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770093"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3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770093" w:rsidRPr="008C79E1" w:rsidRDefault="00770093"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770093" w:rsidRPr="008C79E1" w:rsidRDefault="00770093"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770093" w:rsidRPr="008C79E1" w:rsidRDefault="00770093"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770093" w:rsidRPr="008C79E1" w:rsidRDefault="00770093"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770093" w:rsidRPr="008C79E1" w:rsidRDefault="00770093"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770093" w:rsidRPr="008C79E1" w:rsidRDefault="00770093"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770093" w:rsidRPr="008C79E1" w:rsidRDefault="00770093"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770093" w:rsidRPr="008C79E1" w:rsidRDefault="00770093"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770093"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770093" w:rsidRPr="00567044" w:rsidRDefault="00770093"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770093" w:rsidRPr="00567044" w:rsidRDefault="00770093"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770093" w:rsidRPr="00567044" w:rsidRDefault="00770093"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770093" w:rsidRPr="00567044" w:rsidRDefault="00770093"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770093" w:rsidRPr="00567044" w:rsidRDefault="00770093"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770093" w:rsidRPr="00567044" w:rsidRDefault="00770093"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770093" w:rsidRPr="00567044" w:rsidRDefault="00770093"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770093" w:rsidRPr="00567044" w:rsidRDefault="00770093"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770093" w:rsidRPr="00567044" w:rsidRDefault="00770093"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770093" w:rsidRPr="00567044" w:rsidRDefault="00770093"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770093" w:rsidRPr="00567044" w:rsidRDefault="00770093"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770093"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770093" w:rsidRPr="00567044" w:rsidRDefault="00770093"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770093" w:rsidRPr="00567044" w:rsidRDefault="00770093"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770093" w:rsidRPr="00567044" w:rsidRDefault="00770093"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770093"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770093"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770093"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770093"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770093"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770093"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770093"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770093"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770093"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770093"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770093"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75"/>
        <w:gridCol w:w="2612"/>
      </w:tblGrid>
      <w:tr w:rsidR="0057542E" w:rsidRPr="001D7AF4" w:rsidTr="0074349D">
        <w:trPr>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0" w:name="_Toc325794410"/>
            <w:r w:rsidRPr="001D7AF4">
              <w:rPr>
                <w:b/>
              </w:rPr>
              <w:t>Datos Generales de los filtros</w:t>
            </w:r>
            <w:bookmarkEnd w:id="130"/>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filtros</w:t>
            </w:r>
          </w:p>
        </w:tc>
        <w:tc>
          <w:tcPr>
            <w:tcW w:w="2612"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143C53">
        <w:trPr>
          <w:jc w:val="center"/>
        </w:trPr>
        <w:tc>
          <w:tcPr>
            <w:tcW w:w="7175"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612"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143C53">
        <w:trPr>
          <w:jc w:val="center"/>
        </w:trPr>
        <w:tc>
          <w:tcPr>
            <w:tcW w:w="7175"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612"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143C53">
        <w:trPr>
          <w:jc w:val="center"/>
        </w:trPr>
        <w:tc>
          <w:tcPr>
            <w:tcW w:w="7175"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612"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Especificación de los tubos </w:t>
            </w:r>
            <w:proofErr w:type="spellStart"/>
            <w:r w:rsidRPr="001D7AF4">
              <w:rPr>
                <w:szCs w:val="24"/>
              </w:rPr>
              <w:t>ranurados</w:t>
            </w:r>
            <w:proofErr w:type="spellEnd"/>
          </w:p>
        </w:tc>
        <w:tc>
          <w:tcPr>
            <w:tcW w:w="2612" w:type="dxa"/>
            <w:shd w:val="clear" w:color="auto" w:fill="auto"/>
          </w:tcPr>
          <w:p w:rsidR="0057542E" w:rsidRPr="001D7AF4" w:rsidRDefault="0057542E" w:rsidP="0074349D">
            <w:pPr>
              <w:contextualSpacing/>
              <w:rPr>
                <w:szCs w:val="24"/>
              </w:rPr>
            </w:pPr>
            <w:r w:rsidRPr="001D7AF4">
              <w:rPr>
                <w:szCs w:val="24"/>
              </w:rPr>
              <w:t>Cédula 40</w:t>
            </w:r>
          </w:p>
        </w:tc>
      </w:tr>
      <w:tr w:rsidR="0057542E" w:rsidRPr="001D7AF4" w:rsidTr="0074349D">
        <w:trPr>
          <w:trHeight w:val="404"/>
          <w:jc w:val="center"/>
        </w:trPr>
        <w:tc>
          <w:tcPr>
            <w:tcW w:w="9787" w:type="dxa"/>
            <w:gridSpan w:val="2"/>
            <w:shd w:val="clear" w:color="auto" w:fill="auto"/>
            <w:vAlign w:val="center"/>
          </w:tcPr>
          <w:p w:rsidR="0057542E" w:rsidRPr="001D7AF4" w:rsidRDefault="0057542E" w:rsidP="0074349D">
            <w:pPr>
              <w:contextualSpacing/>
              <w:jc w:val="center"/>
              <w:rPr>
                <w:b/>
                <w:sz w:val="28"/>
                <w:szCs w:val="24"/>
              </w:rPr>
            </w:pPr>
            <w:bookmarkStart w:id="131" w:name="_Toc325794411"/>
            <w:r w:rsidRPr="001D7AF4">
              <w:rPr>
                <w:b/>
              </w:rPr>
              <w:t>Diámetro de tubería</w:t>
            </w:r>
            <w:bookmarkEnd w:id="131"/>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Líneas troncales de entrada y salida (menos la línea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ND.FiBwManBranch</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El sifón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143C53">
        <w:trPr>
          <w:jc w:val="center"/>
        </w:trPr>
        <w:tc>
          <w:tcPr>
            <w:tcW w:w="7175"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143C53">
        <w:trPr>
          <w:jc w:val="center"/>
        </w:trPr>
        <w:tc>
          <w:tcPr>
            <w:tcW w:w="7175"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612"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143C53">
        <w:trPr>
          <w:jc w:val="center"/>
        </w:trPr>
        <w:tc>
          <w:tcPr>
            <w:tcW w:w="7175"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612" w:type="dxa"/>
            <w:shd w:val="clear" w:color="auto" w:fill="auto"/>
          </w:tcPr>
          <w:p w:rsidR="00436BFF" w:rsidRPr="001D7AF4" w:rsidRDefault="00436BFF" w:rsidP="0074349D">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612"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143C53">
        <w:trPr>
          <w:jc w:val="center"/>
        </w:trPr>
        <w:tc>
          <w:tcPr>
            <w:tcW w:w="7175"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612" w:type="dxa"/>
            <w:shd w:val="clear" w:color="auto" w:fill="auto"/>
          </w:tcPr>
          <w:p w:rsidR="00436BFF" w:rsidRPr="001D7AF4" w:rsidRDefault="00436BFF" w:rsidP="0074349D">
            <w:pPr>
              <w:contextualSpacing/>
              <w:rPr>
                <w:szCs w:val="24"/>
                <w:vertAlign w:val="superscript"/>
              </w:rPr>
            </w:pPr>
          </w:p>
        </w:tc>
      </w:tr>
      <w:tr w:rsidR="00436BFF" w:rsidRPr="001D7AF4" w:rsidTr="00143C53">
        <w:trPr>
          <w:jc w:val="center"/>
        </w:trPr>
        <w:tc>
          <w:tcPr>
            <w:tcW w:w="7175" w:type="dxa"/>
            <w:shd w:val="clear" w:color="auto" w:fill="auto"/>
          </w:tcPr>
          <w:p w:rsidR="00436BFF" w:rsidRPr="001D7AF4" w:rsidRDefault="00436BFF" w:rsidP="00436BFF">
            <w:pPr>
              <w:contextualSpacing/>
              <w:rPr>
                <w:szCs w:val="24"/>
              </w:rPr>
            </w:pPr>
            <w:r w:rsidRPr="001D7AF4">
              <w:rPr>
                <w:szCs w:val="24"/>
              </w:rPr>
              <w:t>Diámetro de los agujeros</w:t>
            </w:r>
          </w:p>
        </w:tc>
        <w:tc>
          <w:tcPr>
            <w:tcW w:w="2612" w:type="dxa"/>
            <w:shd w:val="clear" w:color="auto" w:fill="auto"/>
          </w:tcPr>
          <w:p w:rsidR="00436BFF" w:rsidRPr="001D7AF4" w:rsidRDefault="00436BFF" w:rsidP="0098029B">
            <w:pPr>
              <w:contextualSpacing/>
              <w:rPr>
                <w:szCs w:val="24"/>
              </w:rPr>
            </w:pPr>
          </w:p>
        </w:tc>
      </w:tr>
      <w:tr w:rsidR="00436BFF" w:rsidRPr="001D7AF4" w:rsidTr="00143C53">
        <w:trPr>
          <w:jc w:val="center"/>
        </w:trPr>
        <w:tc>
          <w:tcPr>
            <w:tcW w:w="7175"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143C53">
        <w:trPr>
          <w:jc w:val="center"/>
        </w:trPr>
        <w:tc>
          <w:tcPr>
            <w:tcW w:w="7175"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612" w:type="dxa"/>
            <w:shd w:val="clear" w:color="auto" w:fill="auto"/>
          </w:tcPr>
          <w:p w:rsidR="0098029B" w:rsidRPr="001D7AF4" w:rsidRDefault="0098029B" w:rsidP="00D8136A">
            <w:pPr>
              <w:contextualSpacing/>
              <w:rPr>
                <w:szCs w:val="24"/>
                <w:vertAlign w:val="superscript"/>
              </w:rPr>
            </w:pPr>
          </w:p>
        </w:tc>
      </w:tr>
      <w:tr w:rsidR="0098029B" w:rsidRPr="001D7AF4" w:rsidTr="00143C53">
        <w:trPr>
          <w:jc w:val="center"/>
        </w:trPr>
        <w:tc>
          <w:tcPr>
            <w:tcW w:w="7175" w:type="dxa"/>
            <w:shd w:val="clear" w:color="auto" w:fill="auto"/>
          </w:tcPr>
          <w:p w:rsidR="0098029B" w:rsidRPr="001D7AF4" w:rsidRDefault="0098029B" w:rsidP="00436BFF">
            <w:pPr>
              <w:contextualSpacing/>
              <w:rPr>
                <w:szCs w:val="24"/>
              </w:rPr>
            </w:pPr>
            <w:r w:rsidRPr="001D7AF4">
              <w:rPr>
                <w:szCs w:val="24"/>
              </w:rPr>
              <w:t>Diámetro de los agujeros</w:t>
            </w:r>
          </w:p>
        </w:tc>
        <w:tc>
          <w:tcPr>
            <w:tcW w:w="2612" w:type="dxa"/>
            <w:shd w:val="clear" w:color="auto" w:fill="auto"/>
          </w:tcPr>
          <w:p w:rsidR="0098029B" w:rsidRPr="001D7AF4" w:rsidRDefault="0098029B" w:rsidP="00D8136A">
            <w:pPr>
              <w:contextualSpacing/>
              <w:rPr>
                <w:szCs w:val="24"/>
              </w:rPr>
            </w:pPr>
          </w:p>
        </w:tc>
      </w:tr>
      <w:tr w:rsidR="0098029B" w:rsidRPr="001D7AF4" w:rsidTr="00143C53">
        <w:trPr>
          <w:jc w:val="center"/>
        </w:trPr>
        <w:tc>
          <w:tcPr>
            <w:tcW w:w="7175"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612"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1440C5" w:rsidRPr="001D7AF4" w:rsidRDefault="001440C5"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2"/>
        <w:gridCol w:w="4518"/>
      </w:tblGrid>
      <w:tr w:rsidR="009B786C"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451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039BE">
        <w:trPr>
          <w:jc w:val="center"/>
        </w:trPr>
        <w:tc>
          <w:tcPr>
            <w:tcW w:w="507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451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039BE">
        <w:trPr>
          <w:jc w:val="center"/>
        </w:trPr>
        <w:tc>
          <w:tcPr>
            <w:tcW w:w="507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451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039BE">
        <w:trPr>
          <w:trHeight w:val="350"/>
          <w:jc w:val="center"/>
        </w:trPr>
        <w:tc>
          <w:tcPr>
            <w:tcW w:w="507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proofErr w:type="spellStart"/>
            <w:r w:rsidR="003127AE" w:rsidRPr="001D7AF4">
              <w:t>N.CoagTubesActive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039BE">
        <w:trPr>
          <w:trHeight w:val="350"/>
          <w:jc w:val="center"/>
        </w:trPr>
        <w:tc>
          <w:tcPr>
            <w:tcW w:w="507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451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proofErr w:type="spellStart"/>
            <w:r w:rsidR="003127AE" w:rsidRPr="001D7AF4">
              <w:t>N.ChlorTubesActive</w:t>
            </w:r>
            <w:proofErr w:type="spellEnd"/>
            <w:r w:rsidRPr="001D7AF4">
              <w:t xml:space="preserve"> en usa a la vez)</w:t>
            </w:r>
          </w:p>
          <w:p w:rsidR="00F3649F" w:rsidRPr="001D7AF4" w:rsidRDefault="00F3649F" w:rsidP="00F3649F">
            <w:pPr>
              <w:contextualSpacing/>
            </w:pPr>
            <w:r w:rsidRPr="001D7AF4">
              <w:t xml:space="preserve">Diámetro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039BE">
        <w:trPr>
          <w:trHeight w:val="576"/>
          <w:jc w:val="center"/>
        </w:trPr>
        <w:tc>
          <w:tcPr>
            <w:tcW w:w="5072" w:type="dxa"/>
            <w:shd w:val="clear" w:color="auto" w:fill="FFFFFF"/>
          </w:tcPr>
          <w:p w:rsidR="00E22E8E" w:rsidRPr="001D7AF4" w:rsidRDefault="00E22E8E" w:rsidP="009B786C">
            <w:pPr>
              <w:contextualSpacing/>
            </w:pPr>
            <w:r w:rsidRPr="001D7AF4">
              <w:t>Tipo de mezcla rápida</w:t>
            </w:r>
          </w:p>
        </w:tc>
        <w:tc>
          <w:tcPr>
            <w:tcW w:w="451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039BE">
        <w:trPr>
          <w:trHeight w:val="314"/>
          <w:jc w:val="center"/>
        </w:trPr>
        <w:tc>
          <w:tcPr>
            <w:tcW w:w="5072" w:type="dxa"/>
          </w:tcPr>
          <w:p w:rsidR="00E22E8E" w:rsidRPr="001D7AF4" w:rsidRDefault="00E22E8E" w:rsidP="009B786C">
            <w:pPr>
              <w:contextualSpacing/>
            </w:pPr>
            <w:r w:rsidRPr="001D7AF4">
              <w:t>Número de canales en el tanque de floculación</w:t>
            </w:r>
          </w:p>
        </w:tc>
        <w:tc>
          <w:tcPr>
            <w:tcW w:w="451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039BE">
        <w:trPr>
          <w:trHeight w:val="314"/>
          <w:jc w:val="center"/>
        </w:trPr>
        <w:tc>
          <w:tcPr>
            <w:tcW w:w="5072" w:type="dxa"/>
            <w:hideMark/>
          </w:tcPr>
          <w:p w:rsidR="00E22E8E" w:rsidRPr="001D7AF4" w:rsidRDefault="00E22E8E" w:rsidP="009B786C">
            <w:pPr>
              <w:contextualSpacing/>
            </w:pPr>
            <w:r w:rsidRPr="001D7AF4">
              <w:t>Dimensiones de cada canal de floculación</w:t>
            </w:r>
          </w:p>
        </w:tc>
        <w:tc>
          <w:tcPr>
            <w:tcW w:w="451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039BE">
        <w:trPr>
          <w:jc w:val="center"/>
        </w:trPr>
        <w:tc>
          <w:tcPr>
            <w:tcW w:w="5072" w:type="dxa"/>
            <w:hideMark/>
          </w:tcPr>
          <w:p w:rsidR="00E22E8E" w:rsidRPr="001D7AF4" w:rsidRDefault="00E22E8E" w:rsidP="009B786C">
            <w:pPr>
              <w:contextualSpacing/>
            </w:pPr>
            <w:r w:rsidRPr="001D7AF4">
              <w:t>Tiempo de detención hidráulica tanque de floculación al caudal máximo de diseño</w:t>
            </w:r>
          </w:p>
        </w:tc>
        <w:tc>
          <w:tcPr>
            <w:tcW w:w="451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039BE">
        <w:trPr>
          <w:jc w:val="center"/>
        </w:trPr>
        <w:tc>
          <w:tcPr>
            <w:tcW w:w="507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451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039BE">
        <w:trPr>
          <w:jc w:val="center"/>
        </w:trPr>
        <w:tc>
          <w:tcPr>
            <w:tcW w:w="507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451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451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039BE">
        <w:trPr>
          <w:jc w:val="center"/>
        </w:trPr>
        <w:tc>
          <w:tcPr>
            <w:tcW w:w="5072" w:type="dxa"/>
            <w:hideMark/>
          </w:tcPr>
          <w:p w:rsidR="00E22E8E" w:rsidRPr="001D7AF4" w:rsidRDefault="00E22E8E" w:rsidP="009B786C">
            <w:pPr>
              <w:contextualSpacing/>
              <w:rPr>
                <w:highlight w:val="yellow"/>
              </w:rPr>
            </w:pPr>
            <w:r w:rsidRPr="001D7AF4">
              <w:t>Número de deflectores en el tanque de floculación</w:t>
            </w:r>
          </w:p>
        </w:tc>
        <w:tc>
          <w:tcPr>
            <w:tcW w:w="451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4518" w:type="dxa"/>
            <w:shd w:val="clear" w:color="auto" w:fill="auto"/>
            <w:hideMark/>
          </w:tcPr>
          <w:p w:rsidR="00E22E8E" w:rsidRPr="001D7AF4" w:rsidRDefault="00E22E8E" w:rsidP="009B786C">
            <w:pPr>
              <w:contextualSpacing/>
            </w:pPr>
            <w:r w:rsidRPr="001D7AF4">
              <w:t>Láminas de policarbonato</w:t>
            </w:r>
          </w:p>
        </w:tc>
      </w:tr>
      <w:tr w:rsidR="00E22E8E" w:rsidRPr="001D7AF4" w:rsidTr="003039BE">
        <w:trPr>
          <w:jc w:val="center"/>
        </w:trPr>
        <w:tc>
          <w:tcPr>
            <w:tcW w:w="5072"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451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451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039BE">
        <w:trPr>
          <w:trHeight w:val="305"/>
          <w:jc w:val="center"/>
        </w:trPr>
        <w:tc>
          <w:tcPr>
            <w:tcW w:w="5072" w:type="dxa"/>
            <w:hideMark/>
          </w:tcPr>
          <w:p w:rsidR="00E22E8E" w:rsidRPr="001D7AF4" w:rsidRDefault="00E22E8E" w:rsidP="009B786C">
            <w:pPr>
              <w:contextualSpacing/>
            </w:pPr>
            <w:r w:rsidRPr="001D7AF4">
              <w:t>Número de tanques de sedimentación</w:t>
            </w:r>
          </w:p>
        </w:tc>
        <w:tc>
          <w:tcPr>
            <w:tcW w:w="451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039BE">
        <w:trPr>
          <w:jc w:val="center"/>
        </w:trPr>
        <w:tc>
          <w:tcPr>
            <w:tcW w:w="5072" w:type="dxa"/>
          </w:tcPr>
          <w:p w:rsidR="00E22E8E" w:rsidRPr="001D7AF4" w:rsidRDefault="00E22E8E" w:rsidP="009B786C">
            <w:pPr>
              <w:contextualSpacing/>
            </w:pPr>
            <w:r w:rsidRPr="001D7AF4">
              <w:t>Dimensiones de cada tanque de sedimentación</w:t>
            </w:r>
          </w:p>
        </w:tc>
        <w:tc>
          <w:tcPr>
            <w:tcW w:w="451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039BE">
        <w:trPr>
          <w:jc w:val="center"/>
        </w:trPr>
        <w:tc>
          <w:tcPr>
            <w:tcW w:w="507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451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Número total de placas de sedimentación</w:t>
            </w:r>
          </w:p>
        </w:tc>
        <w:tc>
          <w:tcPr>
            <w:tcW w:w="451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039BE">
        <w:trPr>
          <w:jc w:val="center"/>
        </w:trPr>
        <w:tc>
          <w:tcPr>
            <w:tcW w:w="5072" w:type="dxa"/>
            <w:hideMark/>
          </w:tcPr>
          <w:p w:rsidR="00E22E8E" w:rsidRPr="001D7AF4" w:rsidRDefault="00E22E8E" w:rsidP="009B786C">
            <w:pPr>
              <w:contextualSpacing/>
            </w:pPr>
            <w:r w:rsidRPr="001D7AF4">
              <w:t>Angulo de láminas de sedimentación con respeto al horizontal</w:t>
            </w:r>
          </w:p>
        </w:tc>
        <w:tc>
          <w:tcPr>
            <w:tcW w:w="451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039BE">
        <w:trPr>
          <w:jc w:val="center"/>
        </w:trPr>
        <w:tc>
          <w:tcPr>
            <w:tcW w:w="507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451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451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451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039BE">
        <w:trPr>
          <w:jc w:val="center"/>
        </w:trPr>
        <w:tc>
          <w:tcPr>
            <w:tcW w:w="507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451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4518" w:type="dxa"/>
            <w:shd w:val="clear" w:color="auto" w:fill="FFFFFF"/>
            <w:hideMark/>
          </w:tcPr>
          <w:p w:rsidR="00E22E8E" w:rsidRPr="001D7AF4" w:rsidRDefault="00954A48" w:rsidP="009B786C">
            <w:pPr>
              <w:contextualSpacing/>
            </w:pPr>
            <w:r w:rsidRPr="001D7AF4">
              <w:t>N.Fi</w:t>
            </w:r>
          </w:p>
        </w:tc>
      </w:tr>
      <w:tr w:rsidR="00E22E8E" w:rsidRPr="001D7AF4" w:rsidTr="003039BE">
        <w:trPr>
          <w:jc w:val="center"/>
        </w:trPr>
        <w:tc>
          <w:tcPr>
            <w:tcW w:w="507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451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pPr>
            <w:r w:rsidRPr="001D7AF4">
              <w:t>Profundidad de cada capa del lecho filtrante</w:t>
            </w:r>
          </w:p>
        </w:tc>
        <w:tc>
          <w:tcPr>
            <w:tcW w:w="451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451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Material filtrante</w:t>
            </w:r>
          </w:p>
        </w:tc>
        <w:tc>
          <w:tcPr>
            <w:tcW w:w="4518" w:type="dxa"/>
            <w:shd w:val="clear" w:color="auto" w:fill="FFFFFF"/>
            <w:hideMark/>
          </w:tcPr>
          <w:p w:rsidR="00E22E8E" w:rsidRPr="001D7AF4" w:rsidRDefault="00E22E8E" w:rsidP="009B786C">
            <w:pPr>
              <w:contextualSpacing/>
            </w:pPr>
            <w:r w:rsidRPr="001D7AF4">
              <w:t>Arena de sílice</w:t>
            </w:r>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039BE">
        <w:trPr>
          <w:jc w:val="center"/>
        </w:trPr>
        <w:tc>
          <w:tcPr>
            <w:tcW w:w="507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451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4518" w:type="dxa"/>
            <w:shd w:val="clear" w:color="auto" w:fill="FFFFFF"/>
            <w:hideMark/>
          </w:tcPr>
          <w:p w:rsidR="00E22E8E" w:rsidRPr="001D7AF4" w:rsidRDefault="00954A48" w:rsidP="009B786C">
            <w:pPr>
              <w:contextualSpacing/>
            </w:pPr>
            <w:r w:rsidRPr="001D7AF4">
              <w:rPr>
                <w:szCs w:val="24"/>
              </w:rPr>
              <w:t>H.Fi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4518" w:type="dxa"/>
            <w:shd w:val="clear" w:color="auto" w:fill="FFFFFF"/>
            <w:hideMark/>
          </w:tcPr>
          <w:p w:rsidR="00E22E8E" w:rsidRPr="001D7AF4" w:rsidRDefault="00954A48" w:rsidP="009B786C">
            <w:pPr>
              <w:contextualSpacing/>
            </w:pPr>
            <w:r w:rsidRPr="001D7AF4">
              <w:t>L.Fi</w:t>
            </w:r>
          </w:p>
        </w:tc>
      </w:tr>
      <w:tr w:rsidR="00E22E8E" w:rsidRPr="001D7AF4" w:rsidTr="003039BE">
        <w:trPr>
          <w:jc w:val="center"/>
        </w:trPr>
        <w:tc>
          <w:tcPr>
            <w:tcW w:w="507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451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A2722D">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43"/>
      <w:footerReference w:type="default" r:id="rId4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027F" w:rsidRDefault="00AC027F" w:rsidP="00532D00">
      <w:pPr>
        <w:spacing w:line="240" w:lineRule="auto"/>
      </w:pPr>
      <w:r>
        <w:separator/>
      </w:r>
    </w:p>
  </w:endnote>
  <w:endnote w:type="continuationSeparator" w:id="0">
    <w:p w:rsidR="00AC027F" w:rsidRDefault="00AC027F"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770093" w:rsidRDefault="00770093">
        <w:pPr>
          <w:pStyle w:val="Footer"/>
          <w:jc w:val="right"/>
        </w:pPr>
        <w:r>
          <w:fldChar w:fldCharType="begin"/>
        </w:r>
        <w:r>
          <w:instrText xml:space="preserve"> PAGE   \* MERGEFORMAT </w:instrText>
        </w:r>
        <w:r>
          <w:fldChar w:fldCharType="separate"/>
        </w:r>
        <w:r w:rsidR="00E665E8">
          <w:rPr>
            <w:noProof/>
          </w:rPr>
          <w:t>53</w:t>
        </w:r>
        <w:r>
          <w:rPr>
            <w:noProof/>
          </w:rPr>
          <w:fldChar w:fldCharType="end"/>
        </w:r>
      </w:p>
    </w:sdtContent>
  </w:sdt>
  <w:p w:rsidR="00770093" w:rsidRDefault="007700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027F" w:rsidRDefault="00AC027F" w:rsidP="00532D00">
      <w:pPr>
        <w:spacing w:line="240" w:lineRule="auto"/>
      </w:pPr>
      <w:r>
        <w:separator/>
      </w:r>
    </w:p>
  </w:footnote>
  <w:footnote w:type="continuationSeparator" w:id="0">
    <w:p w:rsidR="00AC027F" w:rsidRDefault="00AC027F"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0093" w:rsidRDefault="00770093"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44C75E4"/>
    <w:lvl w:ilvl="0">
      <w:start w:val="1"/>
      <w:numFmt w:val="decimal"/>
      <w:lvlText w:val="%1."/>
      <w:lvlJc w:val="left"/>
      <w:pPr>
        <w:tabs>
          <w:tab w:val="num" w:pos="1800"/>
        </w:tabs>
        <w:ind w:left="1800" w:hanging="360"/>
      </w:pPr>
    </w:lvl>
  </w:abstractNum>
  <w:abstractNum w:abstractNumId="1">
    <w:nsid w:val="FFFFFF7D"/>
    <w:multiLevelType w:val="singleLevel"/>
    <w:tmpl w:val="F370BD2A"/>
    <w:lvl w:ilvl="0">
      <w:start w:val="1"/>
      <w:numFmt w:val="decimal"/>
      <w:lvlText w:val="%1."/>
      <w:lvlJc w:val="left"/>
      <w:pPr>
        <w:tabs>
          <w:tab w:val="num" w:pos="1440"/>
        </w:tabs>
        <w:ind w:left="1440" w:hanging="360"/>
      </w:pPr>
    </w:lvl>
  </w:abstractNum>
  <w:abstractNum w:abstractNumId="2">
    <w:nsid w:val="FFFFFF7E"/>
    <w:multiLevelType w:val="singleLevel"/>
    <w:tmpl w:val="01845FFC"/>
    <w:lvl w:ilvl="0">
      <w:start w:val="1"/>
      <w:numFmt w:val="decimal"/>
      <w:lvlText w:val="%1."/>
      <w:lvlJc w:val="left"/>
      <w:pPr>
        <w:tabs>
          <w:tab w:val="num" w:pos="1080"/>
        </w:tabs>
        <w:ind w:left="1080" w:hanging="360"/>
      </w:pPr>
    </w:lvl>
  </w:abstractNum>
  <w:abstractNum w:abstractNumId="3">
    <w:nsid w:val="FFFFFF7F"/>
    <w:multiLevelType w:val="singleLevel"/>
    <w:tmpl w:val="3FB2138E"/>
    <w:lvl w:ilvl="0">
      <w:start w:val="1"/>
      <w:numFmt w:val="decimal"/>
      <w:lvlText w:val="%1."/>
      <w:lvlJc w:val="left"/>
      <w:pPr>
        <w:tabs>
          <w:tab w:val="num" w:pos="720"/>
        </w:tabs>
        <w:ind w:left="720" w:hanging="360"/>
      </w:pPr>
    </w:lvl>
  </w:abstractNum>
  <w:abstractNum w:abstractNumId="4">
    <w:nsid w:val="FFFFFF80"/>
    <w:multiLevelType w:val="singleLevel"/>
    <w:tmpl w:val="60DE787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62911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7F4BE5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5EA05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8E8872"/>
    <w:lvl w:ilvl="0">
      <w:start w:val="1"/>
      <w:numFmt w:val="decimal"/>
      <w:lvlText w:val="%1."/>
      <w:lvlJc w:val="left"/>
      <w:pPr>
        <w:tabs>
          <w:tab w:val="num" w:pos="360"/>
        </w:tabs>
        <w:ind w:left="360" w:hanging="360"/>
      </w:pPr>
    </w:lvl>
  </w:abstractNum>
  <w:abstractNum w:abstractNumId="9">
    <w:nsid w:val="FFFFFF89"/>
    <w:multiLevelType w:val="singleLevel"/>
    <w:tmpl w:val="BBD8CC6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1">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4">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078E"/>
    <w:multiLevelType w:val="multilevel"/>
    <w:tmpl w:val="E7E6EA50"/>
    <w:numStyleLink w:val="NumberedList"/>
  </w:abstractNum>
  <w:abstractNum w:abstractNumId="28">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27"/>
  </w:num>
  <w:num w:numId="3">
    <w:abstractNumId w:val="29"/>
  </w:num>
  <w:num w:numId="4">
    <w:abstractNumId w:val="20"/>
  </w:num>
  <w:num w:numId="5">
    <w:abstractNumId w:val="10"/>
  </w:num>
  <w:num w:numId="6">
    <w:abstractNumId w:val="17"/>
  </w:num>
  <w:num w:numId="7">
    <w:abstractNumId w:val="23"/>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1"/>
  </w:num>
  <w:num w:numId="19">
    <w:abstractNumId w:val="16"/>
  </w:num>
  <w:num w:numId="20">
    <w:abstractNumId w:val="30"/>
  </w:num>
  <w:num w:numId="21">
    <w:abstractNumId w:val="14"/>
  </w:num>
  <w:num w:numId="22">
    <w:abstractNumId w:val="13"/>
  </w:num>
  <w:num w:numId="23">
    <w:abstractNumId w:val="22"/>
  </w:num>
  <w:num w:numId="24">
    <w:abstractNumId w:val="25"/>
  </w:num>
  <w:num w:numId="25">
    <w:abstractNumId w:val="21"/>
  </w:num>
  <w:num w:numId="26">
    <w:abstractNumId w:val="12"/>
  </w:num>
  <w:num w:numId="27">
    <w:abstractNumId w:val="18"/>
  </w:num>
  <w:num w:numId="28">
    <w:abstractNumId w:val="28"/>
  </w:num>
  <w:num w:numId="29">
    <w:abstractNumId w:val="26"/>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B60"/>
    <w:rsid w:val="000217C8"/>
    <w:rsid w:val="000233B3"/>
    <w:rsid w:val="000238DE"/>
    <w:rsid w:val="000256FB"/>
    <w:rsid w:val="0003483B"/>
    <w:rsid w:val="000354AB"/>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4F83"/>
    <w:rsid w:val="0013537F"/>
    <w:rsid w:val="00135F32"/>
    <w:rsid w:val="00136E44"/>
    <w:rsid w:val="00140F95"/>
    <w:rsid w:val="00141824"/>
    <w:rsid w:val="0014367F"/>
    <w:rsid w:val="00143C53"/>
    <w:rsid w:val="00143F06"/>
    <w:rsid w:val="001440C5"/>
    <w:rsid w:val="00146F87"/>
    <w:rsid w:val="00147350"/>
    <w:rsid w:val="00151092"/>
    <w:rsid w:val="00151C12"/>
    <w:rsid w:val="00157BD7"/>
    <w:rsid w:val="001600AF"/>
    <w:rsid w:val="001618E3"/>
    <w:rsid w:val="00161974"/>
    <w:rsid w:val="00162F0E"/>
    <w:rsid w:val="00163703"/>
    <w:rsid w:val="00163877"/>
    <w:rsid w:val="001649B7"/>
    <w:rsid w:val="00165F6F"/>
    <w:rsid w:val="00166557"/>
    <w:rsid w:val="001676B4"/>
    <w:rsid w:val="00171909"/>
    <w:rsid w:val="001744E4"/>
    <w:rsid w:val="00176D9C"/>
    <w:rsid w:val="00177996"/>
    <w:rsid w:val="00193CE0"/>
    <w:rsid w:val="0019444C"/>
    <w:rsid w:val="00194C12"/>
    <w:rsid w:val="00195138"/>
    <w:rsid w:val="001A246B"/>
    <w:rsid w:val="001A6CCD"/>
    <w:rsid w:val="001A7836"/>
    <w:rsid w:val="001B0320"/>
    <w:rsid w:val="001B063C"/>
    <w:rsid w:val="001B22BC"/>
    <w:rsid w:val="001B3858"/>
    <w:rsid w:val="001B5C5C"/>
    <w:rsid w:val="001B6B0A"/>
    <w:rsid w:val="001B73D9"/>
    <w:rsid w:val="001C11A7"/>
    <w:rsid w:val="001C4F54"/>
    <w:rsid w:val="001D2A61"/>
    <w:rsid w:val="001D41F4"/>
    <w:rsid w:val="001D7AF4"/>
    <w:rsid w:val="001E012F"/>
    <w:rsid w:val="001E137B"/>
    <w:rsid w:val="001E3307"/>
    <w:rsid w:val="001E71EE"/>
    <w:rsid w:val="001F002F"/>
    <w:rsid w:val="001F073E"/>
    <w:rsid w:val="001F1F17"/>
    <w:rsid w:val="001F4562"/>
    <w:rsid w:val="001F4802"/>
    <w:rsid w:val="001F48F0"/>
    <w:rsid w:val="001F4C91"/>
    <w:rsid w:val="001F4CA8"/>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630"/>
    <w:rsid w:val="0024372D"/>
    <w:rsid w:val="0024756B"/>
    <w:rsid w:val="002503E4"/>
    <w:rsid w:val="00252661"/>
    <w:rsid w:val="00254449"/>
    <w:rsid w:val="00256198"/>
    <w:rsid w:val="00257600"/>
    <w:rsid w:val="00257E67"/>
    <w:rsid w:val="002604A6"/>
    <w:rsid w:val="00264310"/>
    <w:rsid w:val="00265C8A"/>
    <w:rsid w:val="002665CE"/>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55E5"/>
    <w:rsid w:val="002C0BA8"/>
    <w:rsid w:val="002C26D6"/>
    <w:rsid w:val="002C7B47"/>
    <w:rsid w:val="002D12AB"/>
    <w:rsid w:val="002D21CC"/>
    <w:rsid w:val="002D7053"/>
    <w:rsid w:val="002E1497"/>
    <w:rsid w:val="002E289C"/>
    <w:rsid w:val="002E40C3"/>
    <w:rsid w:val="002E5038"/>
    <w:rsid w:val="002E5D01"/>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44A87"/>
    <w:rsid w:val="00346C06"/>
    <w:rsid w:val="00347762"/>
    <w:rsid w:val="003534A8"/>
    <w:rsid w:val="00354AF6"/>
    <w:rsid w:val="0035652B"/>
    <w:rsid w:val="003600F4"/>
    <w:rsid w:val="00361265"/>
    <w:rsid w:val="003647E1"/>
    <w:rsid w:val="0036669E"/>
    <w:rsid w:val="003812BA"/>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512C"/>
    <w:rsid w:val="003C52C3"/>
    <w:rsid w:val="003C65AC"/>
    <w:rsid w:val="003D0391"/>
    <w:rsid w:val="003D2081"/>
    <w:rsid w:val="003D24EA"/>
    <w:rsid w:val="003D4BA1"/>
    <w:rsid w:val="003D7886"/>
    <w:rsid w:val="003E1E37"/>
    <w:rsid w:val="003E2243"/>
    <w:rsid w:val="003E3B5F"/>
    <w:rsid w:val="003E6C3B"/>
    <w:rsid w:val="003F28CF"/>
    <w:rsid w:val="003F5B31"/>
    <w:rsid w:val="003F68D2"/>
    <w:rsid w:val="003F6BF4"/>
    <w:rsid w:val="00403D54"/>
    <w:rsid w:val="004044EC"/>
    <w:rsid w:val="00404A38"/>
    <w:rsid w:val="0040742B"/>
    <w:rsid w:val="004104AF"/>
    <w:rsid w:val="00411722"/>
    <w:rsid w:val="00412953"/>
    <w:rsid w:val="004138AB"/>
    <w:rsid w:val="0042341A"/>
    <w:rsid w:val="00423F66"/>
    <w:rsid w:val="0042796A"/>
    <w:rsid w:val="00430C23"/>
    <w:rsid w:val="00431325"/>
    <w:rsid w:val="00432225"/>
    <w:rsid w:val="00433459"/>
    <w:rsid w:val="00436BFF"/>
    <w:rsid w:val="00441D7D"/>
    <w:rsid w:val="00442DBC"/>
    <w:rsid w:val="004434FC"/>
    <w:rsid w:val="004438C7"/>
    <w:rsid w:val="004505A6"/>
    <w:rsid w:val="00452A69"/>
    <w:rsid w:val="004531D3"/>
    <w:rsid w:val="00453249"/>
    <w:rsid w:val="00453AE0"/>
    <w:rsid w:val="00453D26"/>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7A9"/>
    <w:rsid w:val="004B1D47"/>
    <w:rsid w:val="004B2247"/>
    <w:rsid w:val="004B298A"/>
    <w:rsid w:val="004B331C"/>
    <w:rsid w:val="004C17A3"/>
    <w:rsid w:val="004C3B42"/>
    <w:rsid w:val="004C3D46"/>
    <w:rsid w:val="004C5923"/>
    <w:rsid w:val="004D1E20"/>
    <w:rsid w:val="004D4710"/>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60C4B"/>
    <w:rsid w:val="00561D4C"/>
    <w:rsid w:val="00563063"/>
    <w:rsid w:val="0056713B"/>
    <w:rsid w:val="00567930"/>
    <w:rsid w:val="00572789"/>
    <w:rsid w:val="0057518E"/>
    <w:rsid w:val="0057542E"/>
    <w:rsid w:val="00580A53"/>
    <w:rsid w:val="00580D8B"/>
    <w:rsid w:val="00581EF1"/>
    <w:rsid w:val="00582A96"/>
    <w:rsid w:val="00587538"/>
    <w:rsid w:val="00587602"/>
    <w:rsid w:val="005906E6"/>
    <w:rsid w:val="00591E5C"/>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E4363"/>
    <w:rsid w:val="005F0B6D"/>
    <w:rsid w:val="005F0E05"/>
    <w:rsid w:val="005F1670"/>
    <w:rsid w:val="005F255C"/>
    <w:rsid w:val="005F3167"/>
    <w:rsid w:val="005F37C7"/>
    <w:rsid w:val="005F7E59"/>
    <w:rsid w:val="006021DA"/>
    <w:rsid w:val="0060551E"/>
    <w:rsid w:val="00605D2C"/>
    <w:rsid w:val="00607B64"/>
    <w:rsid w:val="00614C42"/>
    <w:rsid w:val="00616AAE"/>
    <w:rsid w:val="00617FC0"/>
    <w:rsid w:val="006201AF"/>
    <w:rsid w:val="006206E3"/>
    <w:rsid w:val="00623423"/>
    <w:rsid w:val="00624009"/>
    <w:rsid w:val="00624D0F"/>
    <w:rsid w:val="006261D3"/>
    <w:rsid w:val="00627D8E"/>
    <w:rsid w:val="00631703"/>
    <w:rsid w:val="0063199C"/>
    <w:rsid w:val="00640475"/>
    <w:rsid w:val="006405DA"/>
    <w:rsid w:val="0064259D"/>
    <w:rsid w:val="00644B90"/>
    <w:rsid w:val="00650DC0"/>
    <w:rsid w:val="006513E2"/>
    <w:rsid w:val="00652059"/>
    <w:rsid w:val="0065277A"/>
    <w:rsid w:val="00653131"/>
    <w:rsid w:val="00654738"/>
    <w:rsid w:val="00660D8E"/>
    <w:rsid w:val="00663B0D"/>
    <w:rsid w:val="0066599B"/>
    <w:rsid w:val="0067126F"/>
    <w:rsid w:val="00674D41"/>
    <w:rsid w:val="00677323"/>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F16B7"/>
    <w:rsid w:val="006F1CAF"/>
    <w:rsid w:val="006F453B"/>
    <w:rsid w:val="00702CC5"/>
    <w:rsid w:val="0070434C"/>
    <w:rsid w:val="00704A79"/>
    <w:rsid w:val="007053AC"/>
    <w:rsid w:val="007074A4"/>
    <w:rsid w:val="00711F4F"/>
    <w:rsid w:val="00712B6B"/>
    <w:rsid w:val="007239F3"/>
    <w:rsid w:val="00730573"/>
    <w:rsid w:val="00730933"/>
    <w:rsid w:val="007327A5"/>
    <w:rsid w:val="007363B1"/>
    <w:rsid w:val="007416FF"/>
    <w:rsid w:val="0074349D"/>
    <w:rsid w:val="00745DF2"/>
    <w:rsid w:val="00752E8B"/>
    <w:rsid w:val="0075541D"/>
    <w:rsid w:val="007628F4"/>
    <w:rsid w:val="007635B5"/>
    <w:rsid w:val="00764D7C"/>
    <w:rsid w:val="00767095"/>
    <w:rsid w:val="00770093"/>
    <w:rsid w:val="00770728"/>
    <w:rsid w:val="007739AD"/>
    <w:rsid w:val="0077625A"/>
    <w:rsid w:val="00776D33"/>
    <w:rsid w:val="00776E3E"/>
    <w:rsid w:val="00782D16"/>
    <w:rsid w:val="00783746"/>
    <w:rsid w:val="00783EBE"/>
    <w:rsid w:val="0078577C"/>
    <w:rsid w:val="007919C3"/>
    <w:rsid w:val="00792DDB"/>
    <w:rsid w:val="0079389C"/>
    <w:rsid w:val="007A2A7A"/>
    <w:rsid w:val="007A2F93"/>
    <w:rsid w:val="007A5FC5"/>
    <w:rsid w:val="007A78F6"/>
    <w:rsid w:val="007B12D8"/>
    <w:rsid w:val="007B1875"/>
    <w:rsid w:val="007C09D8"/>
    <w:rsid w:val="007C143C"/>
    <w:rsid w:val="007C1AEE"/>
    <w:rsid w:val="007C37AD"/>
    <w:rsid w:val="007C4E23"/>
    <w:rsid w:val="007C4F42"/>
    <w:rsid w:val="007C56C0"/>
    <w:rsid w:val="007D2D93"/>
    <w:rsid w:val="007D5D23"/>
    <w:rsid w:val="007E090F"/>
    <w:rsid w:val="007E1229"/>
    <w:rsid w:val="007E2EFF"/>
    <w:rsid w:val="007E3A4F"/>
    <w:rsid w:val="007E4281"/>
    <w:rsid w:val="007E6077"/>
    <w:rsid w:val="007E6E66"/>
    <w:rsid w:val="007E7497"/>
    <w:rsid w:val="007F4289"/>
    <w:rsid w:val="007F4951"/>
    <w:rsid w:val="007F4A19"/>
    <w:rsid w:val="007F4A8B"/>
    <w:rsid w:val="007F4C28"/>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A18DF"/>
    <w:rsid w:val="008A3783"/>
    <w:rsid w:val="008A4AB8"/>
    <w:rsid w:val="008A688A"/>
    <w:rsid w:val="008A7B58"/>
    <w:rsid w:val="008B022A"/>
    <w:rsid w:val="008B231B"/>
    <w:rsid w:val="008B4CF0"/>
    <w:rsid w:val="008B5C7B"/>
    <w:rsid w:val="008B707D"/>
    <w:rsid w:val="008B7C15"/>
    <w:rsid w:val="008C0B3C"/>
    <w:rsid w:val="008C1303"/>
    <w:rsid w:val="008C15A6"/>
    <w:rsid w:val="008C1C87"/>
    <w:rsid w:val="008C2024"/>
    <w:rsid w:val="008C4C9B"/>
    <w:rsid w:val="008D0F7E"/>
    <w:rsid w:val="008D13D9"/>
    <w:rsid w:val="008D17BD"/>
    <w:rsid w:val="008D36BC"/>
    <w:rsid w:val="008D5E8B"/>
    <w:rsid w:val="008E1EC0"/>
    <w:rsid w:val="008E4C3C"/>
    <w:rsid w:val="008E7B4D"/>
    <w:rsid w:val="008F0A6C"/>
    <w:rsid w:val="008F1460"/>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3038"/>
    <w:rsid w:val="00977EFA"/>
    <w:rsid w:val="00977F73"/>
    <w:rsid w:val="0098029B"/>
    <w:rsid w:val="00980F49"/>
    <w:rsid w:val="00982CEE"/>
    <w:rsid w:val="00984604"/>
    <w:rsid w:val="0098473C"/>
    <w:rsid w:val="00985408"/>
    <w:rsid w:val="00993FE1"/>
    <w:rsid w:val="009942F9"/>
    <w:rsid w:val="00994947"/>
    <w:rsid w:val="009959BF"/>
    <w:rsid w:val="009A14C2"/>
    <w:rsid w:val="009A1BBE"/>
    <w:rsid w:val="009A2605"/>
    <w:rsid w:val="009A39F4"/>
    <w:rsid w:val="009A40B2"/>
    <w:rsid w:val="009A5F98"/>
    <w:rsid w:val="009A792D"/>
    <w:rsid w:val="009A7CB9"/>
    <w:rsid w:val="009B1178"/>
    <w:rsid w:val="009B18AD"/>
    <w:rsid w:val="009B52EC"/>
    <w:rsid w:val="009B6CBD"/>
    <w:rsid w:val="009B786C"/>
    <w:rsid w:val="009C2340"/>
    <w:rsid w:val="009C25BC"/>
    <w:rsid w:val="009C29D1"/>
    <w:rsid w:val="009C37CC"/>
    <w:rsid w:val="009C6827"/>
    <w:rsid w:val="009D0CF5"/>
    <w:rsid w:val="009D2FA6"/>
    <w:rsid w:val="009D49A4"/>
    <w:rsid w:val="009E0D15"/>
    <w:rsid w:val="009E16B3"/>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69D"/>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58AE"/>
    <w:rsid w:val="00A965FE"/>
    <w:rsid w:val="00A96B6A"/>
    <w:rsid w:val="00A97228"/>
    <w:rsid w:val="00AA0081"/>
    <w:rsid w:val="00AA0208"/>
    <w:rsid w:val="00AA3700"/>
    <w:rsid w:val="00AA3D3C"/>
    <w:rsid w:val="00AA5680"/>
    <w:rsid w:val="00AB1412"/>
    <w:rsid w:val="00AB698D"/>
    <w:rsid w:val="00AB72EA"/>
    <w:rsid w:val="00AC027F"/>
    <w:rsid w:val="00AC1F74"/>
    <w:rsid w:val="00AC34D4"/>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70267"/>
    <w:rsid w:val="00B725DE"/>
    <w:rsid w:val="00B75F06"/>
    <w:rsid w:val="00B77560"/>
    <w:rsid w:val="00B83ED2"/>
    <w:rsid w:val="00B84F06"/>
    <w:rsid w:val="00B86733"/>
    <w:rsid w:val="00B9132A"/>
    <w:rsid w:val="00B9370D"/>
    <w:rsid w:val="00B9628C"/>
    <w:rsid w:val="00BA0DBC"/>
    <w:rsid w:val="00BA450A"/>
    <w:rsid w:val="00BA46B9"/>
    <w:rsid w:val="00BA505A"/>
    <w:rsid w:val="00BB5ADC"/>
    <w:rsid w:val="00BC3999"/>
    <w:rsid w:val="00BC6F28"/>
    <w:rsid w:val="00BD06ED"/>
    <w:rsid w:val="00BD1495"/>
    <w:rsid w:val="00BD4AEB"/>
    <w:rsid w:val="00BD5D58"/>
    <w:rsid w:val="00BD69AE"/>
    <w:rsid w:val="00BE0238"/>
    <w:rsid w:val="00BE5DFF"/>
    <w:rsid w:val="00BE7910"/>
    <w:rsid w:val="00BF129E"/>
    <w:rsid w:val="00BF1988"/>
    <w:rsid w:val="00BF72D0"/>
    <w:rsid w:val="00C00986"/>
    <w:rsid w:val="00C0109B"/>
    <w:rsid w:val="00C01A20"/>
    <w:rsid w:val="00C06B2A"/>
    <w:rsid w:val="00C16D29"/>
    <w:rsid w:val="00C2250A"/>
    <w:rsid w:val="00C24EFE"/>
    <w:rsid w:val="00C26014"/>
    <w:rsid w:val="00C304CF"/>
    <w:rsid w:val="00C30661"/>
    <w:rsid w:val="00C3253E"/>
    <w:rsid w:val="00C37511"/>
    <w:rsid w:val="00C37BC9"/>
    <w:rsid w:val="00C37D9C"/>
    <w:rsid w:val="00C47B0E"/>
    <w:rsid w:val="00C47FFA"/>
    <w:rsid w:val="00C55245"/>
    <w:rsid w:val="00C55B9D"/>
    <w:rsid w:val="00C620C9"/>
    <w:rsid w:val="00C666E6"/>
    <w:rsid w:val="00C72033"/>
    <w:rsid w:val="00C724BC"/>
    <w:rsid w:val="00C73BF1"/>
    <w:rsid w:val="00C7681D"/>
    <w:rsid w:val="00C80EEA"/>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30278"/>
    <w:rsid w:val="00D30D22"/>
    <w:rsid w:val="00D30DE5"/>
    <w:rsid w:val="00D32E26"/>
    <w:rsid w:val="00D350C3"/>
    <w:rsid w:val="00D406CC"/>
    <w:rsid w:val="00D41E02"/>
    <w:rsid w:val="00D4612C"/>
    <w:rsid w:val="00D54403"/>
    <w:rsid w:val="00D55025"/>
    <w:rsid w:val="00D55963"/>
    <w:rsid w:val="00D55D9E"/>
    <w:rsid w:val="00D606D7"/>
    <w:rsid w:val="00D61EC7"/>
    <w:rsid w:val="00D62C08"/>
    <w:rsid w:val="00D6351C"/>
    <w:rsid w:val="00D67DCF"/>
    <w:rsid w:val="00D74566"/>
    <w:rsid w:val="00D759B0"/>
    <w:rsid w:val="00D7600C"/>
    <w:rsid w:val="00D80BA7"/>
    <w:rsid w:val="00D81277"/>
    <w:rsid w:val="00D8136A"/>
    <w:rsid w:val="00D85C80"/>
    <w:rsid w:val="00D91482"/>
    <w:rsid w:val="00D92882"/>
    <w:rsid w:val="00D943A0"/>
    <w:rsid w:val="00D96257"/>
    <w:rsid w:val="00D9723E"/>
    <w:rsid w:val="00DA0913"/>
    <w:rsid w:val="00DA17C0"/>
    <w:rsid w:val="00DA1A5F"/>
    <w:rsid w:val="00DB156E"/>
    <w:rsid w:val="00DB5025"/>
    <w:rsid w:val="00DC4A20"/>
    <w:rsid w:val="00DC4FA9"/>
    <w:rsid w:val="00DC6B91"/>
    <w:rsid w:val="00DD000F"/>
    <w:rsid w:val="00DD11C1"/>
    <w:rsid w:val="00DD2FF7"/>
    <w:rsid w:val="00DD7FE3"/>
    <w:rsid w:val="00DE02D3"/>
    <w:rsid w:val="00DE261F"/>
    <w:rsid w:val="00DE653A"/>
    <w:rsid w:val="00DE7673"/>
    <w:rsid w:val="00DF18CB"/>
    <w:rsid w:val="00DF2ACA"/>
    <w:rsid w:val="00DF5A4E"/>
    <w:rsid w:val="00DF6FE1"/>
    <w:rsid w:val="00DF709E"/>
    <w:rsid w:val="00DF7A55"/>
    <w:rsid w:val="00E06AD7"/>
    <w:rsid w:val="00E103F5"/>
    <w:rsid w:val="00E11252"/>
    <w:rsid w:val="00E146AE"/>
    <w:rsid w:val="00E15218"/>
    <w:rsid w:val="00E167A4"/>
    <w:rsid w:val="00E16D17"/>
    <w:rsid w:val="00E22E8E"/>
    <w:rsid w:val="00E25B5C"/>
    <w:rsid w:val="00E30897"/>
    <w:rsid w:val="00E351A8"/>
    <w:rsid w:val="00E355CF"/>
    <w:rsid w:val="00E35C06"/>
    <w:rsid w:val="00E37292"/>
    <w:rsid w:val="00E44EF6"/>
    <w:rsid w:val="00E47D03"/>
    <w:rsid w:val="00E50A70"/>
    <w:rsid w:val="00E5248B"/>
    <w:rsid w:val="00E61821"/>
    <w:rsid w:val="00E62311"/>
    <w:rsid w:val="00E62A0E"/>
    <w:rsid w:val="00E64F2B"/>
    <w:rsid w:val="00E66544"/>
    <w:rsid w:val="00E665E8"/>
    <w:rsid w:val="00E67D20"/>
    <w:rsid w:val="00E706E8"/>
    <w:rsid w:val="00E71B74"/>
    <w:rsid w:val="00E7345E"/>
    <w:rsid w:val="00E7382C"/>
    <w:rsid w:val="00E73C99"/>
    <w:rsid w:val="00E80417"/>
    <w:rsid w:val="00E80608"/>
    <w:rsid w:val="00E83F5F"/>
    <w:rsid w:val="00E850AA"/>
    <w:rsid w:val="00E908F3"/>
    <w:rsid w:val="00E96AE4"/>
    <w:rsid w:val="00E96D69"/>
    <w:rsid w:val="00EA0634"/>
    <w:rsid w:val="00EA33F3"/>
    <w:rsid w:val="00EA53C1"/>
    <w:rsid w:val="00EA634F"/>
    <w:rsid w:val="00EA7694"/>
    <w:rsid w:val="00EB635B"/>
    <w:rsid w:val="00EC34B9"/>
    <w:rsid w:val="00EC36F9"/>
    <w:rsid w:val="00EC4FAA"/>
    <w:rsid w:val="00EC515B"/>
    <w:rsid w:val="00EC71D8"/>
    <w:rsid w:val="00EC75B8"/>
    <w:rsid w:val="00ED3068"/>
    <w:rsid w:val="00ED6848"/>
    <w:rsid w:val="00EE0942"/>
    <w:rsid w:val="00EE206F"/>
    <w:rsid w:val="00EF022C"/>
    <w:rsid w:val="00EF6B07"/>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B28"/>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E144C"/>
    <w:rsid w:val="00FE182D"/>
    <w:rsid w:val="00FE1AC6"/>
    <w:rsid w:val="00FE3528"/>
    <w:rsid w:val="00FE3654"/>
    <w:rsid w:val="00FE4D69"/>
    <w:rsid w:val="00FE79EC"/>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13"/>
        <o:r id="V:Rule2" type="connector" idref="#Straight Arrow Connector 748"/>
        <o:r id="V:Rule3" type="connector" idref="#Straight Arrow Connector 786"/>
        <o:r id="V:Rule4" type="connector" idref="#Straight Arrow Connector 805"/>
        <o:r id="V:Rule5" type="connector" idref="#Straight Arrow Connector 760"/>
        <o:r id="V:Rule6" type="connector" idref="#Straight Arrow Connector 723"/>
        <o:r id="V:Rule7" type="connector" idref="#Straight Arrow Connector 699"/>
        <o:r id="V:Rule8" type="connector" idref="#Straight Arrow Connector 1037"/>
        <o:r id="V:Rule9" type="connector" idref="#Straight Arrow Connector 759"/>
        <o:r id="V:Rule10" type="connector" idref="#Straight Arrow Connector 42"/>
        <o:r id="V:Rule11" type="connector" idref="#Straight Arrow Connector 102435"/>
        <o:r id="V:Rule12" type="connector" idref="#Straight Arrow Connector 56"/>
        <o:r id="V:Rule13" type="connector" idref="#Straight Arrow Connector 696"/>
        <o:r id="V:Rule14" type="connector" idref="#Straight Arrow Connector 734"/>
        <o:r id="V:Rule15" type="connector" idref="#Straight Arrow Connector 772"/>
        <o:r id="V:Rule16" type="connector" idref="#Straight Arrow Connector 47"/>
        <o:r id="V:Rule17" type="connector" idref="#Straight Arrow Connector 747"/>
        <o:r id="V:Rule18" type="connector" idref="#Straight Arrow Connector 839"/>
        <o:r id="V:Rule19" type="connector" idref="#Straight Arrow Connector 753"/>
        <o:r id="V:Rule20" type="connector" idref="#Straight Arrow Connector 762"/>
        <o:r id="V:Rule21" type="connector" idref="#Straight Arrow Connector 838"/>
        <o:r id="V:Rule22" type="connector" idref="#Straight Arrow Connector 709"/>
        <o:r id="V:Rule23" type="connector" idref="#Straight Arrow Connector 738"/>
        <o:r id="V:Rule24" type="connector" idref="#Straight Arrow Connector 756"/>
        <o:r id="V:Rule25" type="connector" idref="#Straight Arrow Connector 1036"/>
        <o:r id="V:Rule26" type="connector" idref="#Straight Arrow Connector 807"/>
        <o:r id="V:Rule27" type="connector" idref="#Straight Arrow Connector 81"/>
        <o:r id="V:Rule28" type="connector" idref="#Straight Arrow Connector 780"/>
        <o:r id="V:Rule29" type="connector" idref="#Straight Arrow Connector 740"/>
        <o:r id="V:Rule30" type="connector" idref="#Straight Arrow Connector 773"/>
        <o:r id="V:Rule31" type="connector" idref="#Straight Arrow Connector 704"/>
        <o:r id="V:Rule32" type="connector" idref="#Straight Arrow Connector 768"/>
        <o:r id="V:Rule33" type="connector" idref="#Straight Arrow Connector 744"/>
        <o:r id="V:Rule34" type="connector" idref="#Straight Arrow Connector 791"/>
        <o:r id="V:Rule35" type="connector" idref="#Straight Arrow Connector 45"/>
        <o:r id="V:Rule36" type="connector" idref="#Straight Arrow Connector 697"/>
        <o:r id="V:Rule37" type="connector" idref="#Straight Arrow Connector 1033"/>
        <o:r id="V:Rule38" type="connector" idref="#Straight Arrow Connector 775"/>
        <o:r id="V:Rule39" type="connector" idref="#Straight Arrow Connector 692"/>
        <o:r id="V:Rule40" type="connector" idref="#Straight Arrow Connector 44"/>
        <o:r id="V:Rule41" type="connector" idref="#Straight Arrow Connector 715"/>
        <o:r id="V:Rule42" type="connector" idref="#Straight Arrow Connector 728"/>
        <o:r id="V:Rule43" type="connector" idref="#Straight Arrow Connector 1040"/>
        <o:r id="V:Rule44" type="connector" idref="#Straight Arrow Connector 710"/>
        <o:r id="V:Rule45" type="connector" idref="#Straight Arrow Connector 781"/>
        <o:r id="V:Rule46" type="connector" idref="#Straight Arrow Connector 796"/>
        <o:r id="V:Rule47" type="connector" idref="#Straight Arrow Connector 725"/>
        <o:r id="V:Rule48" type="connector" idref="#Straight Arrow Connector 711"/>
        <o:r id="V:Rule49" type="connector" idref="#Straight Arrow Connector 102437"/>
        <o:r id="V:Rule50" type="connector" idref="#Straight Arrow Connector 1039"/>
        <o:r id="V:Rule51" type="connector" idref="#Straight Arrow Connector 787"/>
        <o:r id="V:Rule52" type="connector" idref="#Straight Arrow Connector 8"/>
        <o:r id="V:Rule53" type="connector" idref="#Straight Arrow Connector 793"/>
        <o:r id="V:Rule54" type="connector" idref="#_x0000_s1408"/>
        <o:r id="V:Rule55" type="connector" idref="#Straight Arrow Connector 54"/>
        <o:r id="V:Rule56" type="connector" idref="#Straight Arrow Connector 40"/>
        <o:r id="V:Rule57" type="connector" idref="#Straight Arrow Connector 731"/>
        <o:r id="V:Rule58" type="connector" idref="#Straight Arrow Connector 1041"/>
        <o:r id="V:Rule59" type="connector" idref="#Straight Arrow Connector 789"/>
        <o:r id="V:Rule60" type="connector" idref="#Straight Arrow Connector 782"/>
        <o:r id="V:Rule61" type="connector" idref="#Straight Arrow Connector 19"/>
        <o:r id="V:Rule62" type="connector" idref="#Straight Arrow Connector 785"/>
        <o:r id="V:Rule63" type="connector" idref="#Straight Arrow Connector 1042"/>
        <o:r id="V:Rule64" type="connector" idref="#Straight Arrow Connector 17"/>
        <o:r id="V:Rule65" type="connector" idref="#Straight Arrow Connector 770"/>
        <o:r id="V:Rule66" type="connector" idref="#Straight Arrow Connector 737"/>
        <o:r id="V:Rule67" type="connector" idref="#Straight Arrow Connector 754"/>
        <o:r id="V:Rule68" type="connector" idref="#Straight Arrow Connector 693"/>
        <o:r id="V:Rule69" type="connector" idref="#Straight Arrow Connector 809"/>
        <o:r id="V:Rule70" type="connector" idref="#Straight Arrow Connector 792"/>
        <o:r id="V:Rule71" type="connector" idref="#Straight Arrow Connector 797"/>
        <o:r id="V:Rule72" type="connector" idref="#Straight Arrow Connector 716"/>
        <o:r id="V:Rule73" type="connector" idref="#Straight Arrow Connector 58"/>
        <o:r id="V:Rule74" type="connector" idref="#_x0000_s1410"/>
        <o:r id="V:Rule75" type="connector" idref="#Straight Arrow Connector 755"/>
        <o:r id="V:Rule76" type="connector" idref="#Straight Arrow Connector 853"/>
        <o:r id="V:Rule77" type="connector" idref="#Straight Arrow Connector 736"/>
        <o:r id="V:Rule78" type="connector" idref="#Straight Arrow Connector 706"/>
        <o:r id="V:Rule79" type="connector" idref="#Straight Arrow Connector 52"/>
        <o:r id="V:Rule80" type="connector" idref="#Straight Arrow Connector 764"/>
        <o:r id="V:Rule81" type="connector" idref="#Straight Arrow Connector 701"/>
        <o:r id="V:Rule82" type="connector" idref="#Straight Arrow Connector 4"/>
        <o:r id="V:Rule83" type="connector" idref="#Straight Arrow Connector 1035"/>
        <o:r id="V:Rule84" type="connector" idref="#Straight Arrow Connector 13"/>
        <o:r id="V:Rule85" type="connector" idref="#Straight Arrow Connector 735"/>
        <o:r id="V:Rule86" type="connector" idref="#Straight Arrow Connector 732"/>
        <o:r id="V:Rule87" type="connector" idref="#Straight Arrow Connector 746"/>
        <o:r id="V:Rule88" type="connector" idref="#Straight Arrow Connector 729"/>
        <o:r id="V:Rule89" type="connector" idref="#Straight Arrow Connector 18"/>
        <o:r id="V:Rule90" type="connector" idref="#Straight Arrow Connector 1038"/>
        <o:r id="V:Rule91" type="connector" idref="#Straight Arrow Connector 7"/>
        <o:r id="V:Rule92" type="connector" idref="#Straight Arrow Connector 86"/>
        <o:r id="V:Rule93" type="connector" idref="#Straight Arrow Connector 766"/>
        <o:r id="V:Rule94" type="connector" idref="#Straight Arrow Connector 102436"/>
        <o:r id="V:Rule95" type="connector" idref="#Straight Arrow Connector 703"/>
        <o:r id="V:Rule96" type="connector" idref="#Straight Arrow Connector 1034"/>
        <o:r id="V:Rule97" type="connector" idref="#Straight Arrow Connector 800"/>
        <o:r id="V:Rule98" type="connector" idref="#Straight Arrow Connector 810"/>
        <o:r id="V:Rule99" type="connector" idref="#Straight Arrow Connector 758"/>
        <o:r id="V:Rule100" type="connector" idref="#Straight Arrow Connector 795"/>
        <o:r id="V:Rule101" type="connector" idref="#Straight Arrow Connector 712"/>
        <o:r id="V:Rule102" type="connector" idref="#Straight Arrow Connector 714"/>
        <o:r id="V:Rule103" type="connector" idref="#Straight Arrow Connector 741"/>
        <o:r id="V:Rule104" type="connector" idref="#Straight Arrow Connector 798"/>
        <o:r id="V:Rule105" type="connector" idref="#Straight Arrow Connector 84"/>
        <o:r id="V:Rule106" type="connector" idref="#Straight Arrow Connector 802"/>
        <o:r id="V:Rule107" type="connector" idref="#Straight Arrow Connector 60"/>
        <o:r id="V:Rule108" type="connector" idref="#Straight Arrow Connector 745"/>
        <o:r id="V:Rule109" type="connector" idref="#Straight Arrow Connector 39"/>
        <o:r id="V:Rule110" type="connector" idref="#Straight Arrow Connector 690"/>
        <o:r id="V:Rule111" type="connector" idref="#Straight Arrow Connector 763"/>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creativecommons.org/licenses/by-sa/3.0/us/legalcod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F47"/>
    <w:rsid w:val="00291F47"/>
    <w:rsid w:val="00734F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4F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A24BA-6CD6-4030-81D5-A390E42C4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21864</TotalTime>
  <Pages>72</Pages>
  <Words>17654</Words>
  <Characters>100628</Characters>
  <Application>Microsoft Office Word</Application>
  <DocSecurity>0</DocSecurity>
  <Lines>838</Lines>
  <Paragraphs>236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118046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192</cp:revision>
  <dcterms:created xsi:type="dcterms:W3CDTF">2015-07-24T19:14:00Z</dcterms:created>
  <dcterms:modified xsi:type="dcterms:W3CDTF">2015-08-28T20:24:00Z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